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97"/>
        <w:gridCol w:w="7539"/>
        <w:gridCol w:w="464"/>
      </w:tblGrid>
      <w:tr w:rsidR="00DA5937" w:rsidRPr="00DA5937" w:rsidTr="00DA5937">
        <w:trPr>
          <w:gridAfter w:val="1"/>
          <w:wAfter w:w="480" w:type="dxa"/>
          <w:trHeight w:val="900"/>
        </w:trPr>
        <w:tc>
          <w:tcPr>
            <w:tcW w:w="7785" w:type="dxa"/>
            <w:gridSpan w:val="2"/>
            <w:vAlign w:val="center"/>
            <w:hideMark/>
          </w:tcPr>
          <w:p w:rsidR="00DA5937" w:rsidRPr="00DA5937" w:rsidRDefault="00DA5937" w:rsidP="00DA5937">
            <w:pPr>
              <w:spacing w:after="0" w:line="240" w:lineRule="auto"/>
              <w:rPr>
                <w:rFonts w:eastAsia="Times New Roman" w:cs="Times New Roman"/>
                <w:color w:val="003366"/>
                <w:sz w:val="24"/>
                <w:szCs w:val="24"/>
              </w:rPr>
            </w:pPr>
            <w:r>
              <w:rPr>
                <w:rFonts w:eastAsia="Times New Roman" w:cs="Arial"/>
                <w:b/>
                <w:bCs/>
                <w:color w:val="003366"/>
                <w:sz w:val="24"/>
                <w:szCs w:val="24"/>
              </w:rPr>
              <w:t xml:space="preserve">Microeconomics - </w:t>
            </w:r>
            <w:r w:rsidRPr="00DA5937">
              <w:rPr>
                <w:rFonts w:eastAsia="Times New Roman" w:cs="Arial"/>
                <w:b/>
                <w:bCs/>
                <w:color w:val="003366"/>
                <w:sz w:val="24"/>
                <w:szCs w:val="24"/>
              </w:rPr>
              <w:t>Unit 2: Demand and Supply</w:t>
            </w:r>
            <w:r w:rsidRPr="00DA5937">
              <w:rPr>
                <w:rFonts w:eastAsia="Times New Roman" w:cs="Arial"/>
                <w:color w:val="003366"/>
                <w:sz w:val="24"/>
                <w:szCs w:val="24"/>
              </w:rPr>
              <w:t xml:space="preserve"> </w:t>
            </w: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 xml:space="preserve">Learning Objectives: </w:t>
            </w: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p>
        </w:tc>
        <w:tc>
          <w:tcPr>
            <w:tcW w:w="7785" w:type="dxa"/>
            <w:vAlign w:val="cente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i/>
                <w:iCs/>
                <w:color w:val="003366"/>
                <w:sz w:val="24"/>
                <w:szCs w:val="24"/>
              </w:rPr>
              <w:br/>
              <w:t>By the end of this unit, you should be able to:</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concept of </w:t>
            </w:r>
            <w:r w:rsidRPr="00DA5937">
              <w:rPr>
                <w:rFonts w:eastAsia="Times New Roman" w:cs="Arial"/>
                <w:i/>
                <w:iCs/>
                <w:color w:val="003366"/>
                <w:sz w:val="24"/>
                <w:szCs w:val="24"/>
              </w:rPr>
              <w:t>demand</w:t>
            </w:r>
            <w:r w:rsidRPr="00DA5937">
              <w:rPr>
                <w:rFonts w:eastAsia="Times New Roman" w:cs="Arial"/>
                <w:color w:val="003366"/>
                <w:sz w:val="24"/>
                <w:szCs w:val="24"/>
              </w:rPr>
              <w:t xml:space="preserve">.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concept of </w:t>
            </w:r>
            <w:r w:rsidRPr="00DA5937">
              <w:rPr>
                <w:rFonts w:eastAsia="Times New Roman" w:cs="Arial"/>
                <w:i/>
                <w:iCs/>
                <w:color w:val="003366"/>
                <w:sz w:val="24"/>
                <w:szCs w:val="24"/>
              </w:rPr>
              <w:t>supply</w:t>
            </w:r>
            <w:r w:rsidRPr="00DA5937">
              <w:rPr>
                <w:rFonts w:eastAsia="Times New Roman" w:cs="Arial"/>
                <w:color w:val="003366"/>
                <w:sz w:val="24"/>
                <w:szCs w:val="24"/>
              </w:rPr>
              <w:t xml:space="preserve">.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term </w:t>
            </w:r>
            <w:r w:rsidRPr="00DA5937">
              <w:rPr>
                <w:rFonts w:eastAsia="Times New Roman" w:cs="Arial"/>
                <w:i/>
                <w:iCs/>
                <w:color w:val="003366"/>
                <w:sz w:val="24"/>
                <w:szCs w:val="24"/>
              </w:rPr>
              <w:t>market</w:t>
            </w:r>
            <w:r w:rsidRPr="00DA5937">
              <w:rPr>
                <w:rFonts w:eastAsia="Times New Roman" w:cs="Arial"/>
                <w:color w:val="003366"/>
                <w:sz w:val="24"/>
                <w:szCs w:val="24"/>
              </w:rPr>
              <w:t xml:space="preserve">.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concept of (price and quantity) </w:t>
            </w:r>
            <w:r w:rsidRPr="00DA5937">
              <w:rPr>
                <w:rFonts w:eastAsia="Times New Roman" w:cs="Arial"/>
                <w:i/>
                <w:iCs/>
                <w:color w:val="003366"/>
                <w:sz w:val="24"/>
                <w:szCs w:val="24"/>
              </w:rPr>
              <w:t>equilibrium</w:t>
            </w:r>
            <w:r w:rsidRPr="00DA5937">
              <w:rPr>
                <w:rFonts w:eastAsia="Times New Roman" w:cs="Arial"/>
                <w:color w:val="003366"/>
                <w:sz w:val="24"/>
                <w:szCs w:val="24"/>
              </w:rPr>
              <w:t xml:space="preserve">.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causes and effects of a change in demand.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the causes and effects of a change in supply. </w:t>
            </w:r>
          </w:p>
          <w:p w:rsidR="00DA5937" w:rsidRPr="00DA5937" w:rsidRDefault="00DA5937" w:rsidP="00DA5937">
            <w:pPr>
              <w:numPr>
                <w:ilvl w:val="0"/>
                <w:numId w:val="1"/>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 xml:space="preserve">Explain why demand and supply determine price and the quantity traded and not the reverse. </w:t>
            </w:r>
          </w:p>
          <w:p w:rsidR="00DA5937" w:rsidRPr="00DA5937" w:rsidRDefault="00DA5937" w:rsidP="00DA5937">
            <w:pPr>
              <w:spacing w:after="0" w:line="240" w:lineRule="auto"/>
              <w:rPr>
                <w:rFonts w:eastAsia="Times New Roman" w:cs="Times New Roman"/>
                <w:color w:val="003366"/>
                <w:sz w:val="24"/>
                <w:szCs w:val="24"/>
              </w:rPr>
            </w:pPr>
          </w:p>
        </w:tc>
        <w:tc>
          <w:tcPr>
            <w:tcW w:w="0" w:type="auto"/>
            <w:vAlign w:val="center"/>
            <w:hideMark/>
          </w:tcPr>
          <w:p w:rsidR="00DA5937" w:rsidRPr="00DA5937" w:rsidRDefault="00DA5937" w:rsidP="00DA5937">
            <w:pPr>
              <w:spacing w:after="0" w:line="240" w:lineRule="auto"/>
              <w:rPr>
                <w:rFonts w:eastAsia="Times New Roman" w:cs="Times New Roman"/>
                <w:sz w:val="24"/>
                <w:szCs w:val="24"/>
              </w:rPr>
            </w:pP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color w:val="003366"/>
                <w:sz w:val="24"/>
                <w:szCs w:val="24"/>
              </w:rPr>
              <w:t> </w:t>
            </w:r>
          </w:p>
        </w:tc>
        <w:tc>
          <w:tcPr>
            <w:tcW w:w="7785" w:type="dxa"/>
            <w:gridSpan w:val="2"/>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Learning Materials:</w:t>
            </w: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color w:val="003366"/>
                <w:sz w:val="24"/>
                <w:szCs w:val="24"/>
              </w:rPr>
              <w:t> </w:t>
            </w:r>
          </w:p>
        </w:tc>
        <w:tc>
          <w:tcPr>
            <w:tcW w:w="7785" w:type="dxa"/>
            <w:gridSpan w:val="2"/>
            <w:vAlign w:val="center"/>
            <w:hideMark/>
          </w:tcPr>
          <w:p w:rsidR="00DA5937" w:rsidRPr="00DA5937" w:rsidRDefault="00DA5937" w:rsidP="00DA5937">
            <w:pPr>
              <w:numPr>
                <w:ilvl w:val="0"/>
                <w:numId w:val="2"/>
              </w:num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Read Chapter 2 - Principles of Microeconomics</w:t>
            </w:r>
            <w:r w:rsidRPr="00DA5937">
              <w:rPr>
                <w:rFonts w:eastAsia="Times New Roman" w:cs="Times New Roman"/>
                <w:color w:val="003366"/>
                <w:sz w:val="24"/>
                <w:szCs w:val="24"/>
              </w:rPr>
              <w:t xml:space="preserve"> </w:t>
            </w: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Overview of this Unit</w:t>
            </w:r>
          </w:p>
        </w:tc>
      </w:tr>
      <w:tr w:rsidR="00DA5937" w:rsidRPr="00DA5937" w:rsidTr="00DA5937">
        <w:tc>
          <w:tcPr>
            <w:tcW w:w="1035" w:type="dxa"/>
            <w:vAlign w:val="center"/>
            <w:hideMark/>
          </w:tcPr>
          <w:p w:rsidR="00DA5937" w:rsidRPr="00DA5937" w:rsidRDefault="00DA5937" w:rsidP="00DA5937">
            <w:pPr>
              <w:spacing w:after="0" w:line="240" w:lineRule="auto"/>
              <w:rPr>
                <w:rFonts w:eastAsia="Times New Roman" w:cs="Times New Roman"/>
                <w:color w:val="003366"/>
                <w:sz w:val="24"/>
                <w:szCs w:val="24"/>
              </w:rPr>
            </w:pPr>
          </w:p>
        </w:tc>
        <w:tc>
          <w:tcPr>
            <w:tcW w:w="7785" w:type="dxa"/>
            <w:gridSpan w:val="2"/>
            <w:vAlign w:val="center"/>
            <w:hideMark/>
          </w:tcPr>
          <w:p w:rsidR="00DA5937" w:rsidRPr="00DA5937" w:rsidRDefault="00DA5937" w:rsidP="00DA5937">
            <w:pPr>
              <w:spacing w:before="100" w:beforeAutospacing="1" w:after="100" w:afterAutospacing="1" w:line="240" w:lineRule="auto"/>
              <w:rPr>
                <w:rFonts w:eastAsia="Times New Roman" w:cs="Arial"/>
                <w:color w:val="003366"/>
                <w:sz w:val="24"/>
                <w:szCs w:val="24"/>
                <w:lang w:val="en-GB"/>
              </w:rPr>
            </w:pPr>
            <w:r w:rsidRPr="00DA5937">
              <w:rPr>
                <w:rFonts w:eastAsia="Times New Roman" w:cs="Arial"/>
                <w:color w:val="003366"/>
                <w:sz w:val="24"/>
                <w:szCs w:val="24"/>
              </w:rPr>
              <w:br/>
            </w:r>
            <w:r w:rsidRPr="00DA5937">
              <w:rPr>
                <w:rFonts w:eastAsia="Times New Roman" w:cs="Arial"/>
                <w:color w:val="003366"/>
                <w:sz w:val="24"/>
                <w:szCs w:val="24"/>
                <w:lang w:val="en-GB"/>
              </w:rPr>
              <w:t xml:space="preserve">In this unit, we will study one of the most important concepts in economics </w:t>
            </w:r>
            <w:r w:rsidRPr="00DA5937">
              <w:rPr>
                <w:rFonts w:eastAsia="Times New Roman" w:cs="Arial"/>
                <w:b/>
                <w:bCs/>
                <w:i/>
                <w:iCs/>
                <w:color w:val="003366"/>
                <w:sz w:val="24"/>
                <w:szCs w:val="24"/>
                <w:lang w:val="en-GB"/>
              </w:rPr>
              <w:t>supply and demand</w:t>
            </w:r>
            <w:r w:rsidRPr="00DA5937">
              <w:rPr>
                <w:rFonts w:eastAsia="Times New Roman" w:cs="Arial"/>
                <w:color w:val="003366"/>
                <w:sz w:val="24"/>
                <w:szCs w:val="24"/>
                <w:lang w:val="en-GB"/>
              </w:rPr>
              <w:t xml:space="preserve">.  Remember in Unit 1 I asked you to dig out all of the money from your purse, pocket or wallet? You were asked to consider the thing(s) that you would buy with the money. You are not alone! Not only do </w:t>
            </w:r>
            <w:r w:rsidRPr="00DA5937">
              <w:rPr>
                <w:rFonts w:eastAsia="Times New Roman" w:cs="Arial"/>
                <w:b/>
                <w:bCs/>
                <w:i/>
                <w:iCs/>
                <w:color w:val="003366"/>
                <w:sz w:val="24"/>
                <w:szCs w:val="24"/>
                <w:lang w:val="en-GB"/>
              </w:rPr>
              <w:t>you</w:t>
            </w:r>
            <w:r w:rsidRPr="00DA5937">
              <w:rPr>
                <w:rFonts w:eastAsia="Times New Roman" w:cs="Arial"/>
                <w:color w:val="003366"/>
                <w:sz w:val="24"/>
                <w:szCs w:val="24"/>
                <w:lang w:val="en-GB"/>
              </w:rPr>
              <w:t xml:space="preserve"> consider what you would like to buy, but everyone in the economy does the same thing. Our collective wants are known as </w:t>
            </w:r>
            <w:r w:rsidRPr="00DA5937">
              <w:rPr>
                <w:rFonts w:eastAsia="Times New Roman" w:cs="Arial"/>
                <w:b/>
                <w:bCs/>
                <w:color w:val="003366"/>
                <w:sz w:val="24"/>
                <w:szCs w:val="24"/>
                <w:lang w:val="en-GB"/>
              </w:rPr>
              <w:t>demand</w:t>
            </w:r>
            <w:r w:rsidRPr="00DA5937">
              <w:rPr>
                <w:rFonts w:eastAsia="Times New Roman" w:cs="Arial"/>
                <w:color w:val="003366"/>
                <w:sz w:val="24"/>
                <w:szCs w:val="24"/>
                <w:lang w:val="en-GB"/>
              </w:rPr>
              <w:t xml:space="preserve"> in economics. As you can appreciate, our demand for a certain item is affected by its cost as well as a host of other non-price factors such as our income levels and current fads.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lang w:val="en-GB"/>
              </w:rPr>
            </w:pPr>
            <w:r w:rsidRPr="00DA5937">
              <w:rPr>
                <w:rFonts w:eastAsia="Times New Roman" w:cs="Arial"/>
                <w:color w:val="003366"/>
                <w:sz w:val="24"/>
                <w:szCs w:val="24"/>
                <w:lang w:val="en-GB"/>
              </w:rPr>
              <w:t xml:space="preserve">From a </w:t>
            </w:r>
            <w:r w:rsidR="00300251" w:rsidRPr="00300251">
              <w:rPr>
                <w:rFonts w:eastAsia="Times New Roman" w:cs="Arial"/>
                <w:b/>
                <w:color w:val="FF0000"/>
                <w:sz w:val="28"/>
                <w:szCs w:val="24"/>
                <w:lang w:val="en-GB"/>
              </w:rPr>
              <w:t>producer’s</w:t>
            </w:r>
            <w:r w:rsidRPr="00DA5937">
              <w:rPr>
                <w:rFonts w:eastAsia="Times New Roman" w:cs="Arial"/>
                <w:color w:val="003366"/>
                <w:sz w:val="24"/>
                <w:szCs w:val="24"/>
                <w:lang w:val="en-GB"/>
              </w:rPr>
              <w:t xml:space="preserve"> perspective, the same factors that affect demand will affect how much they are willing to supply. In our market economy, suppliers will always attempt to at least meet the needs of consumers especially considering that they can make more money by supplying more </w:t>
            </w:r>
            <w:r w:rsidR="00300251" w:rsidRPr="00300251">
              <w:rPr>
                <w:rFonts w:eastAsia="Times New Roman" w:cs="Arial"/>
                <w:b/>
                <w:color w:val="FF0000"/>
                <w:sz w:val="28"/>
                <w:szCs w:val="24"/>
                <w:lang w:val="en-GB"/>
              </w:rPr>
              <w:t>products</w:t>
            </w:r>
            <w:r w:rsidRPr="00DA5937">
              <w:rPr>
                <w:rFonts w:eastAsia="Times New Roman" w:cs="Arial"/>
                <w:color w:val="003366"/>
                <w:sz w:val="24"/>
                <w:szCs w:val="24"/>
                <w:lang w:val="en-GB"/>
              </w:rPr>
              <w:t xml:space="preserve"> in times of high demand.</w:t>
            </w:r>
          </w:p>
          <w:p w:rsidR="00DA5937" w:rsidRPr="00DA5937" w:rsidRDefault="00DA5937" w:rsidP="00DA5937">
            <w:pPr>
              <w:spacing w:before="100" w:beforeAutospacing="1" w:after="100" w:afterAutospacing="1" w:line="240" w:lineRule="auto"/>
              <w:rPr>
                <w:rFonts w:eastAsia="Times New Roman" w:cs="Times New Roman"/>
                <w:color w:val="003366"/>
                <w:sz w:val="24"/>
                <w:szCs w:val="24"/>
                <w:lang w:val="en-GB"/>
              </w:rPr>
            </w:pPr>
            <w:r w:rsidRPr="00DA5937">
              <w:rPr>
                <w:rFonts w:eastAsia="Times New Roman" w:cs="Arial"/>
                <w:color w:val="003366"/>
                <w:sz w:val="24"/>
                <w:szCs w:val="24"/>
                <w:lang w:val="en-GB"/>
              </w:rPr>
              <w:t xml:space="preserve">Together, the interaction of supply and demand creates the </w:t>
            </w:r>
            <w:r w:rsidRPr="00DA5937">
              <w:rPr>
                <w:rFonts w:eastAsia="Times New Roman" w:cs="Arial"/>
                <w:b/>
                <w:bCs/>
                <w:color w:val="003366"/>
                <w:sz w:val="24"/>
                <w:szCs w:val="24"/>
                <w:lang w:val="en-GB"/>
              </w:rPr>
              <w:t>market</w:t>
            </w:r>
            <w:r w:rsidRPr="00DA5937">
              <w:rPr>
                <w:rFonts w:eastAsia="Times New Roman" w:cs="Arial"/>
                <w:color w:val="003366"/>
                <w:sz w:val="24"/>
                <w:szCs w:val="24"/>
                <w:lang w:val="en-GB"/>
              </w:rPr>
              <w:t xml:space="preserve"> from which prices are established and regulated.</w:t>
            </w:r>
          </w:p>
          <w:p w:rsidR="00DA5937" w:rsidRPr="00DA5937" w:rsidRDefault="00DA5937" w:rsidP="00DA5937">
            <w:pPr>
              <w:spacing w:before="100" w:beforeAutospacing="1" w:after="100" w:afterAutospacing="1" w:line="240" w:lineRule="auto"/>
              <w:rPr>
                <w:rFonts w:eastAsia="Times New Roman" w:cs="Times New Roman"/>
                <w:color w:val="003366"/>
                <w:sz w:val="24"/>
                <w:szCs w:val="24"/>
                <w:lang w:val="en-GB"/>
              </w:rPr>
            </w:pPr>
            <w:r w:rsidRPr="00DA5937">
              <w:rPr>
                <w:rFonts w:eastAsia="Times New Roman" w:cs="Times New Roman"/>
                <w:color w:val="003366"/>
                <w:sz w:val="24"/>
                <w:szCs w:val="24"/>
                <w:lang w:val="en-GB"/>
              </w:rPr>
              <w:t> </w:t>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The Concept of Demand</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1:  The Concept of Demand</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spacing w:before="100" w:beforeAutospacing="1" w:after="100" w:afterAutospacing="1" w:line="240" w:lineRule="auto"/>
              <w:outlineLvl w:val="7"/>
              <w:rPr>
                <w:rFonts w:eastAsia="Times New Roman" w:cs="Times New Roman"/>
                <w:color w:val="003366"/>
                <w:sz w:val="24"/>
                <w:szCs w:val="24"/>
              </w:rPr>
            </w:pPr>
            <w:r w:rsidRPr="00DA5937">
              <w:rPr>
                <w:rFonts w:eastAsia="Times New Roman" w:cs="Arial"/>
                <w:b/>
                <w:bCs/>
                <w:color w:val="003366"/>
                <w:sz w:val="24"/>
                <w:szCs w:val="24"/>
                <w:lang w:val="en-GB"/>
              </w:rPr>
              <w:br/>
            </w:r>
            <w:r w:rsidRPr="00DA5937">
              <w:rPr>
                <w:rFonts w:eastAsia="Times New Roman" w:cs="Arial"/>
                <w:b/>
                <w:bCs/>
                <w:color w:val="0C8865"/>
                <w:sz w:val="24"/>
                <w:szCs w:val="24"/>
                <w:lang w:val="en-GB"/>
              </w:rPr>
              <w:t>Demand</w:t>
            </w:r>
            <w:r w:rsidRPr="00DA5937">
              <w:rPr>
                <w:rFonts w:eastAsia="Times New Roman" w:cs="Arial"/>
                <w:b/>
                <w:bCs/>
                <w:color w:val="003366"/>
                <w:sz w:val="24"/>
                <w:szCs w:val="24"/>
                <w:lang w:val="en-GB"/>
              </w:rPr>
              <w:t>   </w:t>
            </w:r>
            <w:r w:rsidRPr="00DA5937">
              <w:rPr>
                <w:rFonts w:eastAsia="Times New Roman" w:cs="Arial"/>
                <w:color w:val="003366"/>
                <w:sz w:val="24"/>
                <w:szCs w:val="24"/>
                <w:lang w:val="en-GB"/>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In Canada, we live in a consumer economy – we want a lot of things</w:t>
            </w:r>
            <w:r w:rsidRPr="00DA5937">
              <w:rPr>
                <w:rFonts w:eastAsia="Times New Roman" w:cs="Arial"/>
                <w:color w:val="003366"/>
                <w:sz w:val="24"/>
                <w:szCs w:val="24"/>
              </w:rPr>
              <w:t>!</w:t>
            </w:r>
            <w:r w:rsidRPr="00DA5937">
              <w:rPr>
                <w:rFonts w:eastAsia="Times New Roman" w:cs="Arial"/>
                <w:color w:val="003366"/>
                <w:sz w:val="24"/>
                <w:szCs w:val="24"/>
                <w:lang w:val="en-GB"/>
              </w:rPr>
              <w:t xml:space="preserve"> Collectively these ‘wants’ create a “demand” for products and services that are made and available to purchase in our economy.  In economic theory, however, simply wanting something does not strictly constitute demand. </w:t>
            </w:r>
            <w:r w:rsidRPr="00DA5937">
              <w:rPr>
                <w:rFonts w:eastAsia="Times New Roman" w:cs="Arial"/>
                <w:b/>
                <w:bCs/>
                <w:i/>
                <w:iCs/>
                <w:color w:val="003366"/>
                <w:sz w:val="24"/>
                <w:szCs w:val="24"/>
                <w:lang w:val="en-GB"/>
              </w:rPr>
              <w:t>Economic Demand</w:t>
            </w:r>
            <w:r w:rsidRPr="00DA5937">
              <w:rPr>
                <w:rFonts w:eastAsia="Times New Roman" w:cs="Arial"/>
                <w:color w:val="003366"/>
                <w:sz w:val="24"/>
                <w:szCs w:val="24"/>
                <w:lang w:val="en-GB"/>
              </w:rPr>
              <w:t xml:space="preserve"> refers to not only the desire, but also the ability to buy a product or service over a range of prices.  As well, in order to measure demand, economists like to keep things relatively simple by holding all other factors constant over various price points – this is referred to as </w:t>
            </w:r>
            <w:r w:rsidRPr="00DA5937">
              <w:rPr>
                <w:rFonts w:eastAsia="Times New Roman" w:cs="Arial"/>
                <w:b/>
                <w:bCs/>
                <w:color w:val="003366"/>
                <w:sz w:val="24"/>
                <w:szCs w:val="24"/>
                <w:lang w:val="en-GB"/>
              </w:rPr>
              <w:t>ceteris paribus</w:t>
            </w:r>
            <w:r w:rsidRPr="00DA5937">
              <w:rPr>
                <w:rFonts w:eastAsia="Times New Roman" w:cs="Arial"/>
                <w:color w:val="003366"/>
                <w:sz w:val="24"/>
                <w:szCs w:val="24"/>
                <w:lang w:val="en-GB"/>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C8865"/>
                <w:sz w:val="24"/>
                <w:szCs w:val="24"/>
                <w:lang w:val="en-GB"/>
              </w:rPr>
              <w:t>The Concept of Demand</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So, with all other things being equal, how would you predict demand would be affected by price changes? Let’s say you (and many others) want to buy a car and that you can get financing for it (desire and ability).  If the car was priced at $10,000 when you and others like you were in the market for a car, how many could the dealership sell?  What if the price of that same car suddenly jumped to $15,000, $20,000 or $25,000?  Do you feel that your desire and ability would drop as the price increased?  How about if the price dropped from $10,000 to $5,000 – would </w:t>
            </w:r>
            <w:r w:rsidRPr="00DA5937">
              <w:rPr>
                <w:rFonts w:eastAsia="Times New Roman" w:cs="Arial"/>
                <w:color w:val="003366"/>
                <w:sz w:val="24"/>
                <w:szCs w:val="24"/>
              </w:rPr>
              <w:t xml:space="preserve">it </w:t>
            </w:r>
            <w:r w:rsidRPr="00DA5937">
              <w:rPr>
                <w:rFonts w:eastAsia="Times New Roman" w:cs="Arial"/>
                <w:color w:val="003366"/>
                <w:sz w:val="24"/>
                <w:szCs w:val="24"/>
                <w:lang w:val="en-GB"/>
              </w:rPr>
              <w:t xml:space="preserve">become easier and more tempting to buy?  This is an illustration of a basic concept in demand – as the price for a given product increases – demand for that product will drop, all other things being equal.  As the price for a given product decreases – demand for that product will rise, all other things being equal.  </w:t>
            </w:r>
          </w:p>
          <w:tbl>
            <w:tblPr>
              <w:tblW w:w="6750" w:type="dxa"/>
              <w:jc w:val="center"/>
              <w:tblBorders>
                <w:top w:val="outset" w:sz="6" w:space="0" w:color="0C8865"/>
                <w:left w:val="outset" w:sz="6" w:space="0" w:color="0C8865"/>
                <w:bottom w:val="outset" w:sz="6" w:space="0" w:color="0C8865"/>
                <w:right w:val="outset" w:sz="6" w:space="0" w:color="0C8865"/>
              </w:tblBorders>
              <w:tblCellMar>
                <w:left w:w="0" w:type="dxa"/>
                <w:right w:w="0" w:type="dxa"/>
              </w:tblCellMar>
              <w:tblLook w:val="04A0"/>
            </w:tblPr>
            <w:tblGrid>
              <w:gridCol w:w="1095"/>
              <w:gridCol w:w="5655"/>
            </w:tblGrid>
            <w:tr w:rsidR="00DA5937" w:rsidRPr="00DA5937">
              <w:trPr>
                <w:jc w:val="center"/>
              </w:trPr>
              <w:tc>
                <w:tcPr>
                  <w:tcW w:w="0" w:type="auto"/>
                  <w:gridSpan w:val="2"/>
                  <w:tcBorders>
                    <w:top w:val="outset" w:sz="6" w:space="0" w:color="0C8865"/>
                    <w:left w:val="outset" w:sz="6" w:space="0" w:color="0C8865"/>
                    <w:bottom w:val="outset" w:sz="6" w:space="0" w:color="0C8865"/>
                    <w:right w:val="outset" w:sz="6" w:space="0" w:color="0C8865"/>
                  </w:tcBorders>
                  <w:tcMar>
                    <w:top w:w="75" w:type="dxa"/>
                    <w:left w:w="75" w:type="dxa"/>
                    <w:bottom w:w="75" w:type="dxa"/>
                    <w:right w:w="75"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 xml:space="preserve">Remember: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tcMar>
                    <w:top w:w="75" w:type="dxa"/>
                    <w:left w:w="75" w:type="dxa"/>
                    <w:bottom w:w="75" w:type="dxa"/>
                    <w:right w:w="75"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476250" cy="483235"/>
                        <wp:effectExtent l="19050" t="0" r="0" b="0"/>
                        <wp:docPr id="1" name="Picture 1" descr="https://d2l.cna.nl.ca/content/On_Campus_Course_Support/EC1100_On_Campus_PT_CL/images/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On_Campus_Course_Support/EC1100_On_Campus_PT_CL/images/point.gif"/>
                                <pic:cNvPicPr>
                                  <a:picLocks noChangeAspect="1" noChangeArrowheads="1"/>
                                </pic:cNvPicPr>
                              </pic:nvPicPr>
                              <pic:blipFill>
                                <a:blip r:embed="rId5" cstate="print"/>
                                <a:srcRect/>
                                <a:stretch>
                                  <a:fillRect/>
                                </a:stretch>
                              </pic:blipFill>
                              <pic:spPr bwMode="auto">
                                <a:xfrm>
                                  <a:off x="0" y="0"/>
                                  <a:ext cx="476250" cy="483235"/>
                                </a:xfrm>
                                <a:prstGeom prst="rect">
                                  <a:avLst/>
                                </a:prstGeom>
                                <a:noFill/>
                                <a:ln w="9525">
                                  <a:noFill/>
                                  <a:miter lim="800000"/>
                                  <a:headEnd/>
                                  <a:tailEnd/>
                                </a:ln>
                              </pic:spPr>
                            </pic:pic>
                          </a:graphicData>
                        </a:graphic>
                      </wp:inline>
                    </w:drawing>
                  </w:r>
                </w:p>
              </w:tc>
              <w:tc>
                <w:tcPr>
                  <w:tcW w:w="5655" w:type="dxa"/>
                  <w:tcBorders>
                    <w:top w:val="outset" w:sz="6" w:space="0" w:color="0C8865"/>
                    <w:left w:val="outset" w:sz="6" w:space="0" w:color="0C8865"/>
                    <w:bottom w:val="outset" w:sz="6" w:space="0" w:color="0C8865"/>
                    <w:right w:val="outset" w:sz="6" w:space="0" w:color="0C8865"/>
                  </w:tcBorders>
                  <w:tcMar>
                    <w:top w:w="75" w:type="dxa"/>
                    <w:left w:w="75" w:type="dxa"/>
                    <w:bottom w:w="75" w:type="dxa"/>
                    <w:right w:w="75"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color w:val="003366"/>
                      <w:sz w:val="24"/>
                      <w:szCs w:val="24"/>
                    </w:rPr>
                    <w:t>When describing the concept of demand, all things remaining the same:</w:t>
                  </w:r>
                  <w:r w:rsidRPr="00DA5937">
                    <w:rPr>
                      <w:rFonts w:eastAsia="Times New Roman" w:cs="Times New Roman"/>
                      <w:color w:val="003366"/>
                      <w:sz w:val="24"/>
                      <w:szCs w:val="24"/>
                    </w:rPr>
                    <w:t xml:space="preserve"> </w:t>
                  </w:r>
                </w:p>
                <w:tbl>
                  <w:tblPr>
                    <w:tblW w:w="5000" w:type="pct"/>
                    <w:tblCellMar>
                      <w:top w:w="15" w:type="dxa"/>
                      <w:left w:w="15" w:type="dxa"/>
                      <w:bottom w:w="15" w:type="dxa"/>
                      <w:right w:w="15" w:type="dxa"/>
                    </w:tblCellMar>
                    <w:tblLook w:val="04A0"/>
                  </w:tblPr>
                  <w:tblGrid>
                    <w:gridCol w:w="675"/>
                    <w:gridCol w:w="4830"/>
                  </w:tblGrid>
                  <w:tr w:rsidR="00DA5937" w:rsidRPr="00DA5937">
                    <w:tc>
                      <w:tcPr>
                        <w:tcW w:w="0" w:type="auto"/>
                        <w:vAlign w:val="center"/>
                        <w:hideMark/>
                      </w:tcPr>
                      <w:p w:rsidR="00DA5937" w:rsidRPr="00DA5937" w:rsidRDefault="00DA5937" w:rsidP="00DA5937">
                        <w:pPr>
                          <w:spacing w:after="0" w:line="240" w:lineRule="auto"/>
                          <w:jc w:val="right"/>
                          <w:rPr>
                            <w:rFonts w:eastAsia="Times New Roman" w:cs="Times New Roman"/>
                            <w:color w:val="003366"/>
                            <w:sz w:val="24"/>
                            <w:szCs w:val="24"/>
                          </w:rPr>
                        </w:pPr>
                        <w:r w:rsidRPr="00DA5937">
                          <w:rPr>
                            <w:rFonts w:eastAsia="Times New Roman" w:cs="Arial"/>
                            <w:noProof/>
                            <w:color w:val="003366"/>
                            <w:sz w:val="24"/>
                            <w:szCs w:val="24"/>
                          </w:rPr>
                          <w:drawing>
                            <wp:inline distT="0" distB="0" distL="0" distR="0">
                              <wp:extent cx="154305" cy="154305"/>
                              <wp:effectExtent l="19050" t="0" r="0" b="0"/>
                              <wp:docPr id="2" name="Picture 2" descr="https://d2l.cna.nl.ca/content/On_Campus_Course_Support/EC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2l.cna.nl.ca/content/On_Campus_Course_Support/EC1100_On_Campus_PT_CL/images/bullet.gif"/>
                                      <pic:cNvPicPr>
                                        <a:picLocks noChangeAspect="1" noChangeArrowheads="1"/>
                                      </pic:cNvPicPr>
                                    </pic:nvPicPr>
                                    <pic:blipFill>
                                      <a:blip r:embed="rId6"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p>
                    </w:tc>
                    <w:tc>
                      <w:tcPr>
                        <w:tcW w:w="4830" w:type="dxa"/>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color w:val="003366"/>
                            <w:sz w:val="24"/>
                            <w:szCs w:val="24"/>
                          </w:rPr>
                          <w:t>The higher the price, the lower the quantity demanded.</w:t>
                        </w:r>
                      </w:p>
                    </w:tc>
                  </w:tr>
                  <w:tr w:rsidR="00DA5937" w:rsidRPr="00DA5937">
                    <w:tc>
                      <w:tcPr>
                        <w:tcW w:w="0" w:type="auto"/>
                        <w:hideMark/>
                      </w:tcPr>
                      <w:p w:rsidR="00DA5937" w:rsidRPr="00DA5937" w:rsidRDefault="00DA5937" w:rsidP="00DA5937">
                        <w:pPr>
                          <w:spacing w:after="0" w:line="240" w:lineRule="auto"/>
                          <w:jc w:val="right"/>
                          <w:rPr>
                            <w:rFonts w:eastAsia="Times New Roman" w:cs="Times New Roman"/>
                            <w:color w:val="003366"/>
                            <w:sz w:val="24"/>
                            <w:szCs w:val="24"/>
                          </w:rPr>
                        </w:pPr>
                        <w:r w:rsidRPr="00DA5937">
                          <w:rPr>
                            <w:rFonts w:eastAsia="Times New Roman" w:cs="Arial"/>
                            <w:noProof/>
                            <w:color w:val="003366"/>
                            <w:sz w:val="24"/>
                            <w:szCs w:val="24"/>
                          </w:rPr>
                          <w:drawing>
                            <wp:inline distT="0" distB="0" distL="0" distR="0">
                              <wp:extent cx="154305" cy="154305"/>
                              <wp:effectExtent l="19050" t="0" r="0" b="0"/>
                              <wp:docPr id="3" name="Picture 3" descr="https://d2l.cna.nl.ca/content/On_Campus_Course_Support/EC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On_Campus_Course_Support/EC1100_On_Campus_PT_CL/images/bullet.gif"/>
                                      <pic:cNvPicPr>
                                        <a:picLocks noChangeAspect="1" noChangeArrowheads="1"/>
                                      </pic:cNvPicPr>
                                    </pic:nvPicPr>
                                    <pic:blipFill>
                                      <a:blip r:embed="rId6"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p>
                    </w:tc>
                    <w:tc>
                      <w:tcPr>
                        <w:tcW w:w="4830" w:type="dxa"/>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color w:val="003366"/>
                            <w:sz w:val="24"/>
                            <w:szCs w:val="24"/>
                          </w:rPr>
                          <w:t>The lower the price, the higher the quantity demanded.</w:t>
                        </w:r>
                      </w:p>
                    </w:tc>
                  </w:tr>
                </w:tbl>
                <w:p w:rsidR="00DA5937" w:rsidRPr="00DA5937" w:rsidRDefault="00DA5937" w:rsidP="00DA5937">
                  <w:pPr>
                    <w:spacing w:after="0" w:line="240" w:lineRule="auto"/>
                    <w:rPr>
                      <w:rFonts w:eastAsia="Times New Roman" w:cs="Times New Roman"/>
                      <w:color w:val="003366"/>
                      <w:sz w:val="24"/>
                      <w:szCs w:val="24"/>
                    </w:rPr>
                  </w:pPr>
                </w:p>
              </w:tc>
            </w:tr>
          </w:tbl>
          <w:p w:rsidR="00DA5937" w:rsidRPr="00DA5937" w:rsidRDefault="00DA5937" w:rsidP="00DA5937">
            <w:pPr>
              <w:spacing w:after="0" w:line="240" w:lineRule="auto"/>
              <w:jc w:val="center"/>
              <w:rPr>
                <w:rFonts w:eastAsia="Times New Roman" w:cs="Times New Roman"/>
                <w:color w:val="003366"/>
                <w:sz w:val="24"/>
                <w:szCs w:val="24"/>
              </w:rPr>
            </w:pP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t>EC1100 Microeconomics - PT (CL) - Unit 2.  Supply and Demand -    The Demand Schedule and the Demand Curve</w:t>
      </w: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color w:val="003366"/>
                <w:sz w:val="24"/>
                <w:szCs w:val="24"/>
                <w:lang w:val="en-CA"/>
              </w:rPr>
              <w:br/>
            </w:r>
            <w:r w:rsidRPr="00DA5937">
              <w:rPr>
                <w:rFonts w:eastAsia="Times New Roman" w:cs="Arial"/>
                <w:b/>
                <w:bCs/>
                <w:color w:val="003366"/>
                <w:sz w:val="24"/>
                <w:szCs w:val="24"/>
                <w:lang w:val="en-GB"/>
              </w:rPr>
              <w:t>Unit 2 - Topic 2:  The Demand Schedule and the Demand Curve</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t xml:space="preserve">The basic concept of demand changes over a range of prices is demonstrated using the </w:t>
            </w:r>
            <w:r w:rsidRPr="00DA5937">
              <w:rPr>
                <w:rFonts w:eastAsia="Times New Roman" w:cs="Arial"/>
                <w:b/>
                <w:bCs/>
                <w:i/>
                <w:iCs/>
                <w:color w:val="003366"/>
                <w:sz w:val="24"/>
                <w:szCs w:val="24"/>
                <w:lang w:val="en-GB"/>
              </w:rPr>
              <w:t>Demand Schedule</w:t>
            </w:r>
            <w:r w:rsidRPr="00DA5937">
              <w:rPr>
                <w:rFonts w:eastAsia="Times New Roman" w:cs="Arial"/>
                <w:color w:val="003366"/>
                <w:sz w:val="24"/>
                <w:szCs w:val="24"/>
                <w:lang w:val="en-GB"/>
              </w:rPr>
              <w:t xml:space="preserve"> and the </w:t>
            </w:r>
            <w:r w:rsidRPr="00DA5937">
              <w:rPr>
                <w:rFonts w:eastAsia="Times New Roman" w:cs="Arial"/>
                <w:b/>
                <w:bCs/>
                <w:i/>
                <w:iCs/>
                <w:color w:val="003366"/>
                <w:sz w:val="24"/>
                <w:szCs w:val="24"/>
                <w:lang w:val="en-GB"/>
              </w:rPr>
              <w:t>Demand Curve</w:t>
            </w:r>
            <w:r w:rsidRPr="00DA5937">
              <w:rPr>
                <w:rFonts w:eastAsia="Times New Roman" w:cs="Arial"/>
                <w:color w:val="003366"/>
                <w:sz w:val="24"/>
                <w:szCs w:val="24"/>
                <w:lang w:val="en-GB"/>
              </w:rPr>
              <w:t xml:space="preserve">.  </w:t>
            </w:r>
          </w:p>
          <w:p w:rsidR="00DA5937" w:rsidRPr="00DA5937" w:rsidRDefault="00DA5937" w:rsidP="00DA5937">
            <w:pPr>
              <w:spacing w:before="100" w:beforeAutospacing="1" w:after="100" w:afterAutospacing="1" w:line="240" w:lineRule="auto"/>
              <w:outlineLvl w:val="8"/>
              <w:rPr>
                <w:rFonts w:eastAsia="Times New Roman" w:cs="Times New Roman"/>
                <w:color w:val="003366"/>
                <w:sz w:val="24"/>
                <w:szCs w:val="24"/>
              </w:rPr>
            </w:pPr>
            <w:r w:rsidRPr="00DA5937">
              <w:rPr>
                <w:rFonts w:eastAsia="Times New Roman" w:cs="Arial"/>
                <w:b/>
                <w:bCs/>
                <w:color w:val="0C8865"/>
                <w:sz w:val="24"/>
                <w:szCs w:val="24"/>
                <w:lang w:val="en-GB"/>
              </w:rPr>
              <w:lastRenderedPageBreak/>
              <w:t>The Demand Schedule</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The </w:t>
            </w:r>
            <w:r w:rsidRPr="00DA5937">
              <w:rPr>
                <w:rFonts w:eastAsia="Times New Roman" w:cs="Arial"/>
                <w:b/>
                <w:bCs/>
                <w:i/>
                <w:iCs/>
                <w:color w:val="003366"/>
                <w:sz w:val="24"/>
                <w:szCs w:val="24"/>
                <w:lang w:val="en-GB"/>
              </w:rPr>
              <w:t xml:space="preserve">Demand Schedule </w:t>
            </w:r>
            <w:r w:rsidRPr="00DA5937">
              <w:rPr>
                <w:rFonts w:eastAsia="Times New Roman" w:cs="Arial"/>
                <w:color w:val="003366"/>
                <w:sz w:val="24"/>
                <w:szCs w:val="24"/>
                <w:lang w:val="en-GB"/>
              </w:rPr>
              <w:t>is a table that shows the various quantities demanded per period of time at different prices. It assumes that all other factors that might influence demand do not change. In our example of buying a car, the demand schedule for all potential buyers (you being one) could look like this:</w:t>
            </w:r>
          </w:p>
          <w:tbl>
            <w:tblPr>
              <w:tblW w:w="8100" w:type="dxa"/>
              <w:jc w:val="center"/>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8100"/>
            </w:tblGrid>
            <w:tr w:rsidR="00DA5937" w:rsidRPr="00DA5937">
              <w:trPr>
                <w:trHeight w:val="450"/>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C8865"/>
                      <w:sz w:val="24"/>
                      <w:szCs w:val="24"/>
                    </w:rPr>
                    <w:t>Demand Schedule: Number of Cars Demanded per Week</w:t>
                  </w:r>
                </w:p>
              </w:tc>
            </w:tr>
            <w:tr w:rsidR="00DA5937" w:rsidRPr="00DA5937">
              <w:trPr>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tbl>
                  <w:tblPr>
                    <w:tblW w:w="5000" w:type="pct"/>
                    <w:jc w:val="center"/>
                    <w:tblCellMar>
                      <w:top w:w="90" w:type="dxa"/>
                      <w:left w:w="90" w:type="dxa"/>
                      <w:bottom w:w="90" w:type="dxa"/>
                      <w:right w:w="90" w:type="dxa"/>
                    </w:tblCellMar>
                    <w:tblLook w:val="04A0"/>
                  </w:tblPr>
                  <w:tblGrid>
                    <w:gridCol w:w="4005"/>
                    <w:gridCol w:w="4005"/>
                  </w:tblGrid>
                  <w:tr w:rsidR="00DA5937" w:rsidRPr="00DA5937">
                    <w:trPr>
                      <w:jc w:val="center"/>
                    </w:trPr>
                    <w:tc>
                      <w:tcPr>
                        <w:tcW w:w="250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Car Price (in Dollars)</w:t>
                        </w:r>
                      </w:p>
                    </w:tc>
                    <w:tc>
                      <w:tcPr>
                        <w:tcW w:w="2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Quantity Demanded</w:t>
                        </w:r>
                      </w:p>
                    </w:tc>
                  </w:tr>
                  <w:tr w:rsidR="00DA5937" w:rsidRPr="00DA5937">
                    <w:trPr>
                      <w:jc w:val="center"/>
                    </w:trPr>
                    <w:tc>
                      <w:tcPr>
                        <w:tcW w:w="250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5 000</w:t>
                        </w:r>
                      </w:p>
                    </w:tc>
                    <w:tc>
                      <w:tcPr>
                        <w:tcW w:w="2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6</w:t>
                        </w:r>
                      </w:p>
                    </w:tc>
                  </w:tr>
                  <w:tr w:rsidR="00DA5937" w:rsidRPr="00DA5937">
                    <w:trPr>
                      <w:jc w:val="center"/>
                    </w:trPr>
                    <w:tc>
                      <w:tcPr>
                        <w:tcW w:w="250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color w:val="003366"/>
                            <w:sz w:val="24"/>
                            <w:szCs w:val="24"/>
                          </w:rPr>
                          <w:t>10 000</w:t>
                        </w:r>
                      </w:p>
                    </w:tc>
                    <w:tc>
                      <w:tcPr>
                        <w:tcW w:w="2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4</w:t>
                        </w:r>
                      </w:p>
                    </w:tc>
                  </w:tr>
                  <w:tr w:rsidR="00DA5937" w:rsidRPr="00DA5937">
                    <w:trPr>
                      <w:jc w:val="center"/>
                    </w:trPr>
                    <w:tc>
                      <w:tcPr>
                        <w:tcW w:w="250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color w:val="003366"/>
                            <w:sz w:val="24"/>
                            <w:szCs w:val="24"/>
                          </w:rPr>
                          <w:t>15 000</w:t>
                        </w:r>
                      </w:p>
                    </w:tc>
                    <w:tc>
                      <w:tcPr>
                        <w:tcW w:w="2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3</w:t>
                        </w:r>
                      </w:p>
                    </w:tc>
                  </w:tr>
                  <w:tr w:rsidR="00DA5937" w:rsidRPr="00DA5937">
                    <w:trPr>
                      <w:jc w:val="center"/>
                    </w:trPr>
                    <w:tc>
                      <w:tcPr>
                        <w:tcW w:w="0" w:type="auto"/>
                        <w:gridSpan w:val="2"/>
                        <w:vAlign w:val="center"/>
                        <w:hideMark/>
                      </w:tcPr>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Times New Roman"/>
                            <w:b/>
                            <w:bCs/>
                            <w:i/>
                            <w:iCs/>
                            <w:color w:val="003366"/>
                            <w:sz w:val="24"/>
                            <w:szCs w:val="24"/>
                          </w:rPr>
                          <w:t xml:space="preserve">Source: </w:t>
                        </w:r>
                        <w:r w:rsidRPr="00DA5937">
                          <w:rPr>
                            <w:rFonts w:eastAsia="Times New Roman" w:cs="Times New Roman"/>
                            <w:i/>
                            <w:iCs/>
                            <w:color w:val="003366"/>
                            <w:sz w:val="24"/>
                            <w:szCs w:val="24"/>
                          </w:rPr>
                          <w:t>McGraw-Hill Ryerson. 2004.</w:t>
                        </w:r>
                      </w:p>
                    </w:tc>
                  </w:tr>
                </w:tbl>
                <w:p w:rsidR="00DA5937" w:rsidRPr="00DA5937" w:rsidRDefault="00DA5937" w:rsidP="00DA5937">
                  <w:pPr>
                    <w:spacing w:after="0" w:line="240" w:lineRule="auto"/>
                    <w:jc w:val="center"/>
                    <w:rPr>
                      <w:rFonts w:eastAsia="Times New Roman" w:cs="Arial"/>
                      <w:color w:val="003366"/>
                      <w:sz w:val="24"/>
                      <w:szCs w:val="24"/>
                    </w:rPr>
                  </w:pPr>
                </w:p>
              </w:tc>
            </w:tr>
          </w:tbl>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w:t>
            </w:r>
          </w:p>
          <w:p w:rsidR="00DA5937" w:rsidRPr="00DA5937" w:rsidRDefault="00DA5937" w:rsidP="00DA5937">
            <w:pPr>
              <w:spacing w:before="100" w:beforeAutospacing="1" w:after="100" w:afterAutospacing="1" w:line="240" w:lineRule="auto"/>
              <w:outlineLvl w:val="8"/>
              <w:rPr>
                <w:rFonts w:eastAsia="Times New Roman" w:cs="Times New Roman"/>
                <w:color w:val="003366"/>
                <w:sz w:val="24"/>
                <w:szCs w:val="24"/>
              </w:rPr>
            </w:pPr>
            <w:r w:rsidRPr="00DA5937">
              <w:rPr>
                <w:rFonts w:eastAsia="Times New Roman" w:cs="Arial"/>
                <w:b/>
                <w:bCs/>
                <w:color w:val="0C8865"/>
                <w:sz w:val="24"/>
                <w:szCs w:val="24"/>
                <w:lang w:val="en-GB"/>
              </w:rPr>
              <w:t>The Demand Curve</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The </w:t>
            </w:r>
            <w:r w:rsidRPr="00DA5937">
              <w:rPr>
                <w:rFonts w:eastAsia="Times New Roman" w:cs="Arial"/>
                <w:b/>
                <w:bCs/>
                <w:i/>
                <w:iCs/>
                <w:color w:val="003366"/>
                <w:sz w:val="24"/>
                <w:szCs w:val="24"/>
                <w:lang w:val="en-GB"/>
              </w:rPr>
              <w:t>Demand Curve</w:t>
            </w:r>
            <w:r w:rsidRPr="00DA5937">
              <w:rPr>
                <w:rFonts w:eastAsia="Times New Roman" w:cs="Arial"/>
                <w:color w:val="003366"/>
                <w:sz w:val="24"/>
                <w:szCs w:val="24"/>
                <w:lang w:val="en-GB"/>
              </w:rPr>
              <w:t xml:space="preserve"> is a downward sloping graph that shows the various quantities demanded per period of time over an array of possible prices. It assumes that all other factors that might influence demand do not change. In our example of buying a car, the demand curve for all potential buyers (you being one) could look like this: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noProof/>
                <w:color w:val="003366"/>
                <w:sz w:val="24"/>
                <w:szCs w:val="24"/>
              </w:rPr>
              <w:lastRenderedPageBreak/>
              <w:drawing>
                <wp:inline distT="0" distB="0" distL="0" distR="0">
                  <wp:extent cx="4803775" cy="4114800"/>
                  <wp:effectExtent l="19050" t="0" r="0" b="0"/>
                  <wp:docPr id="5" name="Picture 5" descr="https://d2l.cna.nl.ca/content/On_Campus_Course_Support/EC1100_On_Campus_PT_CL/images/demand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On_Campus_Course_Support/EC1100_On_Campus_PT_CL/images/demandcurve.jpg"/>
                          <pic:cNvPicPr>
                            <a:picLocks noChangeAspect="1" noChangeArrowheads="1"/>
                          </pic:cNvPicPr>
                        </pic:nvPicPr>
                        <pic:blipFill>
                          <a:blip r:embed="rId7"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Why does Demand Increase with Lower Prices?</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A5937" w:rsidRPr="00DA5937" w:rsidTr="00DA5937">
        <w:tc>
          <w:tcPr>
            <w:tcW w:w="0" w:type="auto"/>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3:  Why does Demand Increase with Lower Prices?</w:t>
            </w:r>
          </w:p>
        </w:tc>
      </w:tr>
      <w:tr w:rsidR="00DA5937" w:rsidRPr="00DA5937" w:rsidTr="00DA5937">
        <w:tc>
          <w:tcPr>
            <w:tcW w:w="0" w:type="auto"/>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t xml:space="preserve">Intuitively we know that lower prices often lead to higher demand. Unfortunately, intuition is not sufficient in economics. Economists have asked this question for many years and have developed some theories. Together these support the basic concept of the </w:t>
            </w:r>
            <w:r w:rsidRPr="00DA5937">
              <w:rPr>
                <w:rFonts w:eastAsia="Times New Roman" w:cs="Arial"/>
                <w:b/>
                <w:bCs/>
                <w:i/>
                <w:iCs/>
                <w:color w:val="003366"/>
                <w:sz w:val="24"/>
                <w:szCs w:val="24"/>
                <w:lang w:val="en-GB"/>
              </w:rPr>
              <w:t>Law of Demand</w:t>
            </w:r>
            <w:r w:rsidRPr="00DA5937">
              <w:rPr>
                <w:rFonts w:eastAsia="Times New Roman" w:cs="Arial"/>
                <w:color w:val="003366"/>
                <w:sz w:val="24"/>
                <w:szCs w:val="24"/>
                <w:lang w:val="en-GB"/>
              </w:rPr>
              <w:t>.</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C8865"/>
                <w:sz w:val="24"/>
                <w:szCs w:val="24"/>
                <w:lang w:val="en-GB"/>
              </w:rPr>
              <w:t>The Income Effect</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As prices drop, we can buy more things for any given income. If you make $30,000 per year and suddenly prices for all the things you want to buy are cut in half, you could buy twice as much (your </w:t>
            </w:r>
            <w:r w:rsidRPr="00DA5937">
              <w:rPr>
                <w:rFonts w:eastAsia="Times New Roman" w:cs="Arial"/>
                <w:b/>
                <w:bCs/>
                <w:color w:val="003366"/>
                <w:sz w:val="24"/>
                <w:szCs w:val="24"/>
                <w:lang w:val="en-GB"/>
              </w:rPr>
              <w:t>real</w:t>
            </w:r>
            <w:r w:rsidRPr="00DA5937">
              <w:rPr>
                <w:rFonts w:eastAsia="Times New Roman" w:cs="Arial"/>
                <w:color w:val="003366"/>
                <w:sz w:val="24"/>
                <w:szCs w:val="24"/>
                <w:lang w:val="en-GB"/>
              </w:rPr>
              <w:t xml:space="preserve"> income goes up). Simply put; your ability to buy things has been doubled. This is known as the </w:t>
            </w:r>
            <w:r w:rsidRPr="00DA5937">
              <w:rPr>
                <w:rFonts w:eastAsia="Times New Roman" w:cs="Arial"/>
                <w:b/>
                <w:bCs/>
                <w:i/>
                <w:iCs/>
                <w:color w:val="003366"/>
                <w:sz w:val="24"/>
                <w:szCs w:val="24"/>
                <w:lang w:val="en-GB"/>
              </w:rPr>
              <w:t>Income effect</w:t>
            </w:r>
            <w:r w:rsidRPr="00DA5937">
              <w:rPr>
                <w:rFonts w:eastAsia="Times New Roman" w:cs="Arial"/>
                <w:color w:val="003366"/>
                <w:sz w:val="24"/>
                <w:szCs w:val="24"/>
                <w:lang w:val="en-GB"/>
              </w:rPr>
              <w:t>.</w:t>
            </w:r>
          </w:p>
          <w:p w:rsidR="00DA5937" w:rsidRPr="00DA5937" w:rsidRDefault="00DA5937" w:rsidP="00DA5937">
            <w:pPr>
              <w:spacing w:before="100" w:beforeAutospacing="1" w:after="100" w:afterAutospacing="1" w:line="240" w:lineRule="auto"/>
              <w:outlineLvl w:val="8"/>
              <w:rPr>
                <w:rFonts w:eastAsia="Times New Roman" w:cs="Times New Roman"/>
                <w:color w:val="003366"/>
                <w:sz w:val="24"/>
                <w:szCs w:val="24"/>
              </w:rPr>
            </w:pPr>
            <w:r w:rsidRPr="00DA5937">
              <w:rPr>
                <w:rFonts w:eastAsia="Times New Roman" w:cs="Arial"/>
                <w:b/>
                <w:bCs/>
                <w:color w:val="0C8865"/>
                <w:sz w:val="24"/>
                <w:szCs w:val="24"/>
                <w:lang w:val="en-GB"/>
              </w:rPr>
              <w:t>The Substitution Effect</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Let’s say that you are looking at a couple of cars. One is much fancier than the other, but it is also much more expensive. Now assume that the price of the ‘lower priced’, less fancy </w:t>
            </w:r>
            <w:r w:rsidRPr="00DA5937">
              <w:rPr>
                <w:rFonts w:eastAsia="Times New Roman" w:cs="Arial"/>
                <w:color w:val="003366"/>
                <w:sz w:val="24"/>
                <w:szCs w:val="24"/>
                <w:lang w:val="en-GB"/>
              </w:rPr>
              <w:lastRenderedPageBreak/>
              <w:t xml:space="preserve">model goes from $10,000 to $15,000. If the other, </w:t>
            </w:r>
            <w:r w:rsidRPr="00DA5937">
              <w:rPr>
                <w:rFonts w:eastAsia="Times New Roman" w:cs="Arial"/>
                <w:color w:val="003366"/>
                <w:sz w:val="24"/>
                <w:szCs w:val="24"/>
              </w:rPr>
              <w:t>fancier</w:t>
            </w:r>
            <w:r w:rsidRPr="00DA5937">
              <w:rPr>
                <w:rFonts w:eastAsia="Times New Roman" w:cs="Arial"/>
                <w:color w:val="003366"/>
                <w:sz w:val="24"/>
                <w:szCs w:val="24"/>
                <w:lang w:val="en-GB"/>
              </w:rPr>
              <w:t xml:space="preserve"> car’s price remains unchanged, don’t you feel that your preference </w:t>
            </w:r>
            <w:r w:rsidRPr="00DA5937">
              <w:rPr>
                <w:rFonts w:eastAsia="Times New Roman" w:cs="Arial"/>
                <w:color w:val="003366"/>
                <w:sz w:val="24"/>
                <w:szCs w:val="24"/>
              </w:rPr>
              <w:t>may</w:t>
            </w:r>
            <w:r w:rsidRPr="00DA5937">
              <w:rPr>
                <w:rFonts w:eastAsia="Times New Roman" w:cs="Arial"/>
                <w:color w:val="003366"/>
                <w:sz w:val="24"/>
                <w:szCs w:val="24"/>
                <w:lang w:val="en-GB"/>
              </w:rPr>
              <w:t xml:space="preserve"> shift to the </w:t>
            </w:r>
            <w:r w:rsidR="00300251" w:rsidRPr="00300251">
              <w:rPr>
                <w:rFonts w:eastAsia="Times New Roman" w:cs="Arial"/>
                <w:b/>
                <w:color w:val="FF0000"/>
                <w:sz w:val="32"/>
                <w:szCs w:val="24"/>
                <w:lang w:val="en-GB"/>
              </w:rPr>
              <w:t>more luxurious</w:t>
            </w:r>
            <w:r w:rsidRPr="00DA5937">
              <w:rPr>
                <w:rFonts w:eastAsia="Times New Roman" w:cs="Arial"/>
                <w:color w:val="003366"/>
                <w:sz w:val="32"/>
                <w:szCs w:val="24"/>
                <w:lang w:val="en-GB"/>
              </w:rPr>
              <w:t xml:space="preserve"> </w:t>
            </w:r>
            <w:r w:rsidRPr="00DA5937">
              <w:rPr>
                <w:rFonts w:eastAsia="Times New Roman" w:cs="Arial"/>
                <w:color w:val="003366"/>
                <w:sz w:val="24"/>
                <w:szCs w:val="24"/>
                <w:lang w:val="en-GB"/>
              </w:rPr>
              <w:t xml:space="preserve">car as the price of the other increases? This is a demonstration of what economists call the </w:t>
            </w:r>
            <w:r w:rsidRPr="00DA5937">
              <w:rPr>
                <w:rFonts w:eastAsia="Times New Roman" w:cs="Arial"/>
                <w:b/>
                <w:bCs/>
                <w:i/>
                <w:iCs/>
                <w:color w:val="003366"/>
                <w:sz w:val="24"/>
                <w:szCs w:val="24"/>
                <w:lang w:val="en-GB"/>
              </w:rPr>
              <w:t>substitution effect</w:t>
            </w:r>
            <w:r w:rsidRPr="00DA5937">
              <w:rPr>
                <w:rFonts w:eastAsia="Times New Roman" w:cs="Arial"/>
                <w:color w:val="003366"/>
                <w:sz w:val="24"/>
                <w:szCs w:val="24"/>
                <w:lang w:val="en-GB"/>
              </w:rPr>
              <w:t xml:space="preserve">.  It states that people will tend to substitute one product for another as a result of their relative price changes.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bl>
    <w:p w:rsidR="00DA5937" w:rsidRPr="00DA5937" w:rsidRDefault="00DA5937" w:rsidP="00300251">
      <w:pPr>
        <w:spacing w:after="0" w:line="240" w:lineRule="auto"/>
        <w:outlineLvl w:val="0"/>
        <w:rPr>
          <w:rFonts w:eastAsia="Times New Roman" w:cs="Times New Roman"/>
          <w:color w:val="003366"/>
          <w:sz w:val="24"/>
          <w:szCs w:val="24"/>
          <w:lang w:val="en-CA"/>
        </w:rPr>
      </w:pPr>
      <w:proofErr w:type="gramStart"/>
      <w:r w:rsidRPr="00DA5937">
        <w:rPr>
          <w:rFonts w:eastAsia="Times New Roman" w:cs="Times New Roman"/>
          <w:color w:val="FFFFFF"/>
          <w:kern w:val="36"/>
          <w:sz w:val="24"/>
          <w:szCs w:val="24"/>
          <w:lang w:val="en-CA"/>
        </w:rPr>
        <w:lastRenderedPageBreak/>
        <w:t>EC Microeconomics - PT (CL) - Unit 2.</w:t>
      </w:r>
      <w:proofErr w:type="gramEnd"/>
      <w:r w:rsidRPr="00DA5937">
        <w:rPr>
          <w:rFonts w:eastAsia="Times New Roman" w:cs="Times New Roman"/>
          <w:color w:val="FFFFFF"/>
          <w:kern w:val="36"/>
          <w:sz w:val="24"/>
          <w:szCs w:val="24"/>
          <w:lang w:val="en-CA"/>
        </w:rPr>
        <w:t>  Supply and Demand -    The Supply Schedule and Supply C</w:t>
      </w:r>
      <w:r w:rsidRPr="00DA5937">
        <w:rPr>
          <w:rFonts w:eastAsia="Times New Roman" w:cs="Times New Roman"/>
          <w:color w:val="003366"/>
          <w:sz w:val="24"/>
          <w:szCs w:val="24"/>
          <w:lang w:val="en-CA"/>
        </w:rPr>
        <w:br/>
      </w: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4:  The Supply Schedule and Supply Curve</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keepNext/>
              <w:tabs>
                <w:tab w:val="left" w:pos="0"/>
              </w:tabs>
              <w:spacing w:after="0" w:line="240" w:lineRule="auto"/>
              <w:outlineLvl w:val="2"/>
              <w:rPr>
                <w:rFonts w:eastAsia="Times New Roman" w:cs="Times New Roman"/>
                <w:color w:val="003366"/>
                <w:sz w:val="24"/>
                <w:szCs w:val="24"/>
              </w:rPr>
            </w:pPr>
            <w:r w:rsidRPr="00DA5937">
              <w:rPr>
                <w:rFonts w:eastAsia="Times New Roman" w:cs="Arial"/>
                <w:color w:val="0C8865"/>
                <w:sz w:val="24"/>
                <w:szCs w:val="24"/>
                <w:lang w:val="en-GB"/>
              </w:rPr>
              <w:lastRenderedPageBreak/>
              <w:br/>
              <w:t>Supply</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As oil prices creep up, oil companies are </w:t>
            </w:r>
            <w:r w:rsidRPr="00DA5937">
              <w:rPr>
                <w:rFonts w:eastAsia="Times New Roman" w:cs="Arial"/>
                <w:color w:val="003366"/>
                <w:sz w:val="24"/>
                <w:szCs w:val="24"/>
              </w:rPr>
              <w:t>enticed to produce</w:t>
            </w:r>
            <w:r w:rsidRPr="00DA5937">
              <w:rPr>
                <w:rFonts w:eastAsia="Times New Roman" w:cs="Arial"/>
                <w:color w:val="003366"/>
                <w:sz w:val="24"/>
                <w:szCs w:val="24"/>
                <w:lang w:val="en-GB"/>
              </w:rPr>
              <w:t xml:space="preserve"> more oil in an attempt to cash in on the higher prices</w:t>
            </w:r>
            <w:r w:rsidRPr="00DA5937">
              <w:rPr>
                <w:rFonts w:eastAsia="Times New Roman" w:cs="Arial"/>
                <w:color w:val="003366"/>
                <w:sz w:val="24"/>
                <w:szCs w:val="24"/>
              </w:rPr>
              <w:t>. Higher prices</w:t>
            </w:r>
            <w:r w:rsidRPr="00DA5937">
              <w:rPr>
                <w:rFonts w:eastAsia="Times New Roman" w:cs="Arial"/>
                <w:color w:val="003366"/>
                <w:sz w:val="24"/>
                <w:szCs w:val="24"/>
                <w:lang w:val="en-GB"/>
              </w:rPr>
              <w:t xml:space="preserve"> for any product are an incentive for their producers to supply more. In Economics, </w:t>
            </w:r>
            <w:r w:rsidRPr="00DA5937">
              <w:rPr>
                <w:rFonts w:eastAsia="Times New Roman" w:cs="Arial"/>
                <w:b/>
                <w:bCs/>
                <w:i/>
                <w:iCs/>
                <w:color w:val="003366"/>
                <w:sz w:val="24"/>
                <w:szCs w:val="24"/>
                <w:lang w:val="en-GB"/>
              </w:rPr>
              <w:t>supply</w:t>
            </w:r>
            <w:r w:rsidRPr="00DA5937">
              <w:rPr>
                <w:rFonts w:eastAsia="Times New Roman" w:cs="Arial"/>
                <w:color w:val="003366"/>
                <w:sz w:val="24"/>
                <w:szCs w:val="24"/>
                <w:lang w:val="en-GB"/>
              </w:rPr>
              <w:t xml:space="preserve"> is defined as the quantities that producers are willing and able to sell per period of time at different prices. Higher prices will lead to higher supplies, and lower prices will result in fewer products being delivered to the market.</w:t>
            </w:r>
          </w:p>
          <w:p w:rsidR="00DA5937" w:rsidRPr="00DA5937" w:rsidRDefault="00DA5937" w:rsidP="00DA5937">
            <w:pPr>
              <w:spacing w:before="100" w:beforeAutospacing="1" w:after="100" w:afterAutospacing="1" w:line="240" w:lineRule="auto"/>
              <w:outlineLvl w:val="7"/>
              <w:rPr>
                <w:rFonts w:eastAsia="Times New Roman" w:cs="Times New Roman"/>
                <w:color w:val="003366"/>
                <w:sz w:val="24"/>
                <w:szCs w:val="24"/>
              </w:rPr>
            </w:pPr>
            <w:r w:rsidRPr="00DA5937">
              <w:rPr>
                <w:rFonts w:eastAsia="Times New Roman" w:cs="Arial"/>
                <w:b/>
                <w:bCs/>
                <w:color w:val="0C8865"/>
                <w:sz w:val="24"/>
                <w:szCs w:val="24"/>
                <w:lang w:val="en-GB"/>
              </w:rPr>
              <w:t>Supply Schedule</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Similar to the demand schedule, we can demonstrate this principle by developing a table showing the various quantities supplied per period of time at different prices over a time period.  If we go back to our example of your car purchase, suppliers will be less inclined to supply cars at a lower price than they would at a higher price (all other things being equal) as we can see below:</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bl>
            <w:tblPr>
              <w:tblW w:w="8100" w:type="dxa"/>
              <w:jc w:val="center"/>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8100"/>
            </w:tblGrid>
            <w:tr w:rsidR="00DA5937" w:rsidRPr="00DA5937">
              <w:trPr>
                <w:trHeight w:val="450"/>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C8865"/>
                      <w:sz w:val="24"/>
                      <w:szCs w:val="24"/>
                    </w:rPr>
                    <w:t>Supply Schedule: Number of Cars Demanded per Week</w:t>
                  </w:r>
                </w:p>
              </w:tc>
            </w:tr>
            <w:tr w:rsidR="00DA5937" w:rsidRPr="00DA5937">
              <w:trPr>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tbl>
                  <w:tblPr>
                    <w:tblW w:w="5000" w:type="pct"/>
                    <w:jc w:val="center"/>
                    <w:tblCellMar>
                      <w:top w:w="60" w:type="dxa"/>
                      <w:left w:w="60" w:type="dxa"/>
                      <w:bottom w:w="60" w:type="dxa"/>
                      <w:right w:w="60" w:type="dxa"/>
                    </w:tblCellMar>
                    <w:tblLook w:val="04A0"/>
                  </w:tblPr>
                  <w:tblGrid>
                    <w:gridCol w:w="2670"/>
                    <w:gridCol w:w="2670"/>
                    <w:gridCol w:w="2670"/>
                  </w:tblGrid>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Car Price (in Dollars)</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b/>
                            <w:bCs/>
                            <w:color w:val="003366"/>
                            <w:sz w:val="24"/>
                            <w:szCs w:val="24"/>
                          </w:rPr>
                          <w:t xml:space="preserve">Quantity </w:t>
                        </w:r>
                        <w:r w:rsidRPr="00DA5937">
                          <w:rPr>
                            <w:rFonts w:eastAsia="Times New Roman" w:cs="Times New Roman"/>
                            <w:b/>
                            <w:bCs/>
                            <w:color w:val="003366"/>
                            <w:sz w:val="24"/>
                            <w:szCs w:val="24"/>
                          </w:rPr>
                          <w:t>Supplied</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Quantity Demanded</w:t>
                        </w:r>
                      </w:p>
                    </w:tc>
                  </w:tr>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5 000</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1</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6</w:t>
                        </w:r>
                      </w:p>
                    </w:tc>
                  </w:tr>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color w:val="003366"/>
                            <w:sz w:val="24"/>
                            <w:szCs w:val="24"/>
                          </w:rPr>
                          <w:t>10 000</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4</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4</w:t>
                        </w:r>
                      </w:p>
                    </w:tc>
                  </w:tr>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color w:val="003366"/>
                            <w:sz w:val="24"/>
                            <w:szCs w:val="24"/>
                          </w:rPr>
                          <w:t>15 000</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6</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3</w:t>
                        </w:r>
                      </w:p>
                    </w:tc>
                  </w:tr>
                  <w:tr w:rsidR="00DA5937" w:rsidRPr="00DA5937">
                    <w:trPr>
                      <w:jc w:val="center"/>
                    </w:trPr>
                    <w:tc>
                      <w:tcPr>
                        <w:tcW w:w="0" w:type="auto"/>
                        <w:gridSpan w:val="3"/>
                        <w:vAlign w:val="center"/>
                        <w:hideMark/>
                      </w:tcPr>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Times New Roman"/>
                            <w:b/>
                            <w:bCs/>
                            <w:i/>
                            <w:iCs/>
                            <w:color w:val="003366"/>
                            <w:sz w:val="24"/>
                            <w:szCs w:val="24"/>
                          </w:rPr>
                          <w:t xml:space="preserve">Source: </w:t>
                        </w:r>
                        <w:r w:rsidRPr="00DA5937">
                          <w:rPr>
                            <w:rFonts w:eastAsia="Times New Roman" w:cs="Times New Roman"/>
                            <w:i/>
                            <w:iCs/>
                            <w:color w:val="003366"/>
                            <w:sz w:val="24"/>
                            <w:szCs w:val="24"/>
                          </w:rPr>
                          <w:t>McGraw-Hill Ryerson. 2004.</w:t>
                        </w:r>
                      </w:p>
                    </w:tc>
                  </w:tr>
                </w:tbl>
                <w:p w:rsidR="00DA5937" w:rsidRPr="00DA5937" w:rsidRDefault="00DA5937" w:rsidP="00DA5937">
                  <w:pPr>
                    <w:spacing w:after="0" w:line="240" w:lineRule="auto"/>
                    <w:jc w:val="center"/>
                    <w:rPr>
                      <w:rFonts w:eastAsia="Times New Roman" w:cs="Arial"/>
                      <w:color w:val="003366"/>
                      <w:sz w:val="24"/>
                      <w:szCs w:val="24"/>
                    </w:rPr>
                  </w:pPr>
                </w:p>
              </w:tc>
            </w:tr>
          </w:tbl>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p w:rsidR="00DA5937" w:rsidRPr="00DA5937" w:rsidRDefault="00DA5937" w:rsidP="00DA5937">
            <w:pPr>
              <w:spacing w:before="100" w:beforeAutospacing="1" w:after="100" w:afterAutospacing="1" w:line="240" w:lineRule="auto"/>
              <w:outlineLvl w:val="7"/>
              <w:rPr>
                <w:rFonts w:eastAsia="Times New Roman" w:cs="Times New Roman"/>
                <w:color w:val="003366"/>
                <w:sz w:val="24"/>
                <w:szCs w:val="24"/>
              </w:rPr>
            </w:pPr>
            <w:r w:rsidRPr="00DA5937">
              <w:rPr>
                <w:rFonts w:eastAsia="Times New Roman" w:cs="Arial"/>
                <w:b/>
                <w:bCs/>
                <w:color w:val="0C8865"/>
                <w:sz w:val="24"/>
                <w:szCs w:val="24"/>
                <w:lang w:val="en-GB"/>
              </w:rPr>
              <w:t>Supply Curve</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The </w:t>
            </w:r>
            <w:r w:rsidRPr="00DA5937">
              <w:rPr>
                <w:rFonts w:eastAsia="Times New Roman" w:cs="Arial"/>
                <w:b/>
                <w:bCs/>
                <w:i/>
                <w:iCs/>
                <w:color w:val="003366"/>
                <w:sz w:val="24"/>
                <w:szCs w:val="24"/>
                <w:lang w:val="en-GB"/>
              </w:rPr>
              <w:t xml:space="preserve">supply curve </w:t>
            </w:r>
            <w:r w:rsidRPr="00DA5937">
              <w:rPr>
                <w:rFonts w:eastAsia="Times New Roman" w:cs="Arial"/>
                <w:color w:val="003366"/>
                <w:sz w:val="24"/>
                <w:szCs w:val="24"/>
                <w:lang w:val="en-GB"/>
              </w:rPr>
              <w:t xml:space="preserve">is a graphic representation of the supply schedule. Note that the resultant supply curve is upward sloping indicating more is supplied as prices increase, all things being equal.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color w:val="003366"/>
                <w:sz w:val="24"/>
                <w:szCs w:val="24"/>
                <w:lang w:val="en-GB"/>
              </w:rPr>
              <w:lastRenderedPageBreak/>
              <w:t> </w:t>
            </w:r>
            <w:r w:rsidRPr="00DA5937">
              <w:rPr>
                <w:rFonts w:eastAsia="Times New Roman" w:cs="Arial"/>
                <w:noProof/>
                <w:color w:val="003366"/>
                <w:sz w:val="24"/>
                <w:szCs w:val="24"/>
              </w:rPr>
              <w:drawing>
                <wp:inline distT="0" distB="0" distL="0" distR="0">
                  <wp:extent cx="4803775" cy="4114800"/>
                  <wp:effectExtent l="19050" t="0" r="0" b="0"/>
                  <wp:docPr id="7" name="Picture 7" descr="https://d2l.cna.nl.ca/content/On_Campus_Course_Support/EC1100_On_Campus_PT_CL/images/supply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EC1100_On_Campus_PT_CL/images/supplycurve.jpg"/>
                          <pic:cNvPicPr>
                            <a:picLocks noChangeAspect="1" noChangeArrowheads="1"/>
                          </pic:cNvPicPr>
                        </pic:nvPicPr>
                        <pic:blipFill>
                          <a:blip r:embed="rId8"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r w:rsidRPr="00DA5937">
              <w:rPr>
                <w:rFonts w:eastAsia="Times New Roman" w:cs="Arial"/>
                <w:color w:val="003366"/>
                <w:sz w:val="24"/>
                <w:szCs w:val="24"/>
              </w:rPr>
              <w:t xml:space="preserve"> </w:t>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The Market</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5:  The Market</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t xml:space="preserve">Suppliers and buyers do not operate in isolation from one another. Supply and demand constantly interact in what we know as the </w:t>
            </w:r>
            <w:r w:rsidRPr="00DA5937">
              <w:rPr>
                <w:rFonts w:eastAsia="Times New Roman" w:cs="Arial"/>
                <w:b/>
                <w:bCs/>
                <w:color w:val="003366"/>
                <w:sz w:val="24"/>
                <w:szCs w:val="24"/>
                <w:lang w:val="en-GB"/>
              </w:rPr>
              <w:t>market</w:t>
            </w:r>
            <w:r w:rsidRPr="00DA5937">
              <w:rPr>
                <w:rFonts w:eastAsia="Times New Roman" w:cs="Arial"/>
                <w:color w:val="003366"/>
                <w:sz w:val="24"/>
                <w:szCs w:val="24"/>
                <w:lang w:val="en-GB"/>
              </w:rPr>
              <w:t>. The market is the place in which buyers and sellers can come together to create mutually beneficial exchanges.</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When suppliers and buyers meet, the laws of supply and demand work together to create the price. The price at which quantity demanded equals quantity supplied, and at which there is neither a shortage nor a surplus, is known as the </w:t>
            </w:r>
            <w:r w:rsidRPr="00DA5937">
              <w:rPr>
                <w:rFonts w:eastAsia="Times New Roman" w:cs="Arial"/>
                <w:b/>
                <w:bCs/>
                <w:color w:val="003366"/>
                <w:sz w:val="24"/>
                <w:szCs w:val="24"/>
                <w:lang w:val="en-GB"/>
              </w:rPr>
              <w:t>equilibrium price</w:t>
            </w:r>
            <w:r w:rsidRPr="00DA5937">
              <w:rPr>
                <w:rFonts w:eastAsia="Times New Roman" w:cs="Arial"/>
                <w:color w:val="003366"/>
                <w:sz w:val="24"/>
                <w:szCs w:val="24"/>
                <w:lang w:val="en-GB"/>
              </w:rPr>
              <w:t xml:space="preserve"> (Illustrated on the table below in blue).  </w:t>
            </w:r>
          </w:p>
          <w:tbl>
            <w:tblPr>
              <w:tblW w:w="8100" w:type="dxa"/>
              <w:jc w:val="center"/>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8100"/>
            </w:tblGrid>
            <w:tr w:rsidR="00DA5937" w:rsidRPr="00DA5937">
              <w:trPr>
                <w:trHeight w:val="450"/>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C8865"/>
                      <w:sz w:val="24"/>
                      <w:szCs w:val="24"/>
                    </w:rPr>
                    <w:t>Market Supply and Demand: Number of Cars per Week</w:t>
                  </w:r>
                </w:p>
              </w:tc>
            </w:tr>
            <w:tr w:rsidR="00DA5937" w:rsidRPr="00DA5937">
              <w:trPr>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tbl>
                  <w:tblPr>
                    <w:tblW w:w="5000" w:type="pct"/>
                    <w:jc w:val="center"/>
                    <w:tblCellMar>
                      <w:top w:w="60" w:type="dxa"/>
                      <w:left w:w="60" w:type="dxa"/>
                      <w:bottom w:w="60" w:type="dxa"/>
                      <w:right w:w="60" w:type="dxa"/>
                    </w:tblCellMar>
                    <w:tblLook w:val="04A0"/>
                  </w:tblPr>
                  <w:tblGrid>
                    <w:gridCol w:w="2670"/>
                    <w:gridCol w:w="2670"/>
                    <w:gridCol w:w="2670"/>
                  </w:tblGrid>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Car Price (in Dollars)</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b/>
                            <w:bCs/>
                            <w:color w:val="003366"/>
                            <w:sz w:val="24"/>
                            <w:szCs w:val="24"/>
                          </w:rPr>
                          <w:t xml:space="preserve">Quantity </w:t>
                        </w:r>
                        <w:r w:rsidRPr="00DA5937">
                          <w:rPr>
                            <w:rFonts w:eastAsia="Times New Roman" w:cs="Times New Roman"/>
                            <w:b/>
                            <w:bCs/>
                            <w:color w:val="003366"/>
                            <w:sz w:val="24"/>
                            <w:szCs w:val="24"/>
                          </w:rPr>
                          <w:t>Supplied</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color w:val="003366"/>
                            <w:sz w:val="24"/>
                            <w:szCs w:val="24"/>
                          </w:rPr>
                          <w:t>Quantity Demanded</w:t>
                        </w:r>
                      </w:p>
                    </w:tc>
                  </w:tr>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5 000</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1</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6</w:t>
                        </w:r>
                      </w:p>
                    </w:tc>
                  </w:tr>
                  <w:tr w:rsidR="00DA5937" w:rsidRPr="00DA5937">
                    <w:trPr>
                      <w:jc w:val="center"/>
                    </w:trPr>
                    <w:tc>
                      <w:tcPr>
                        <w:tcW w:w="1650" w:type="pct"/>
                        <w:tcBorders>
                          <w:top w:val="nil"/>
                          <w:left w:val="nil"/>
                          <w:bottom w:val="nil"/>
                          <w:right w:val="nil"/>
                        </w:tcBorders>
                        <w:shd w:val="clear" w:color="auto" w:fill="EEF7F7"/>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b/>
                            <w:bCs/>
                            <w:i/>
                            <w:iCs/>
                            <w:color w:val="003366"/>
                            <w:sz w:val="24"/>
                            <w:szCs w:val="24"/>
                          </w:rPr>
                          <w:t>10 000</w:t>
                        </w:r>
                      </w:p>
                    </w:tc>
                    <w:tc>
                      <w:tcPr>
                        <w:tcW w:w="1650" w:type="pct"/>
                        <w:tcBorders>
                          <w:top w:val="nil"/>
                          <w:left w:val="nil"/>
                          <w:bottom w:val="nil"/>
                          <w:right w:val="nil"/>
                        </w:tcBorders>
                        <w:shd w:val="clear" w:color="auto" w:fill="EEF7F7"/>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i/>
                            <w:iCs/>
                            <w:color w:val="003366"/>
                            <w:sz w:val="24"/>
                            <w:szCs w:val="24"/>
                          </w:rPr>
                          <w:t>4</w:t>
                        </w:r>
                      </w:p>
                    </w:tc>
                    <w:tc>
                      <w:tcPr>
                        <w:tcW w:w="1650" w:type="pct"/>
                        <w:tcBorders>
                          <w:top w:val="nil"/>
                          <w:left w:val="nil"/>
                          <w:bottom w:val="nil"/>
                          <w:right w:val="nil"/>
                        </w:tcBorders>
                        <w:shd w:val="clear" w:color="auto" w:fill="EEF7F7"/>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b/>
                            <w:bCs/>
                            <w:i/>
                            <w:iCs/>
                            <w:color w:val="003366"/>
                            <w:sz w:val="24"/>
                            <w:szCs w:val="24"/>
                          </w:rPr>
                          <w:t>4</w:t>
                        </w:r>
                      </w:p>
                    </w:tc>
                  </w:tr>
                  <w:tr w:rsidR="00DA5937" w:rsidRPr="00DA5937">
                    <w:trPr>
                      <w:jc w:val="center"/>
                    </w:trPr>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Arial"/>
                            <w:color w:val="003366"/>
                            <w:sz w:val="24"/>
                            <w:szCs w:val="24"/>
                          </w:rPr>
                          <w:t>15 000</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6</w:t>
                        </w:r>
                      </w:p>
                    </w:tc>
                    <w:tc>
                      <w:tcPr>
                        <w:tcW w:w="1650" w:type="pct"/>
                        <w:hideMark/>
                      </w:tcPr>
                      <w:p w:rsidR="00DA5937" w:rsidRPr="00DA5937" w:rsidRDefault="00DA5937" w:rsidP="00DA5937">
                        <w:pPr>
                          <w:spacing w:after="0" w:line="240" w:lineRule="auto"/>
                          <w:jc w:val="center"/>
                          <w:rPr>
                            <w:rFonts w:eastAsia="Times New Roman" w:cs="Times New Roman"/>
                            <w:color w:val="003366"/>
                            <w:sz w:val="24"/>
                            <w:szCs w:val="24"/>
                          </w:rPr>
                        </w:pPr>
                        <w:r w:rsidRPr="00DA5937">
                          <w:rPr>
                            <w:rFonts w:eastAsia="Times New Roman" w:cs="Times New Roman"/>
                            <w:color w:val="003366"/>
                            <w:sz w:val="24"/>
                            <w:szCs w:val="24"/>
                          </w:rPr>
                          <w:t>3</w:t>
                        </w:r>
                      </w:p>
                    </w:tc>
                  </w:tr>
                  <w:tr w:rsidR="00DA5937" w:rsidRPr="00DA5937">
                    <w:trPr>
                      <w:jc w:val="center"/>
                    </w:trPr>
                    <w:tc>
                      <w:tcPr>
                        <w:tcW w:w="0" w:type="auto"/>
                        <w:gridSpan w:val="3"/>
                        <w:vAlign w:val="center"/>
                        <w:hideMark/>
                      </w:tcPr>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Times New Roman"/>
                            <w:b/>
                            <w:bCs/>
                            <w:i/>
                            <w:iCs/>
                            <w:color w:val="003366"/>
                            <w:sz w:val="24"/>
                            <w:szCs w:val="24"/>
                          </w:rPr>
                          <w:lastRenderedPageBreak/>
                          <w:t xml:space="preserve">Source: </w:t>
                        </w:r>
                        <w:r w:rsidRPr="00DA5937">
                          <w:rPr>
                            <w:rFonts w:eastAsia="Times New Roman" w:cs="Times New Roman"/>
                            <w:i/>
                            <w:iCs/>
                            <w:color w:val="003366"/>
                            <w:sz w:val="24"/>
                            <w:szCs w:val="24"/>
                          </w:rPr>
                          <w:t>McGraw-Hill Ryerson. 2004.</w:t>
                        </w:r>
                      </w:p>
                    </w:tc>
                  </w:tr>
                </w:tbl>
                <w:p w:rsidR="00DA5937" w:rsidRPr="00DA5937" w:rsidRDefault="00DA5937" w:rsidP="00DA5937">
                  <w:pPr>
                    <w:spacing w:after="0" w:line="240" w:lineRule="auto"/>
                    <w:jc w:val="center"/>
                    <w:rPr>
                      <w:rFonts w:eastAsia="Times New Roman" w:cs="Arial"/>
                      <w:color w:val="003366"/>
                      <w:sz w:val="24"/>
                      <w:szCs w:val="24"/>
                    </w:rPr>
                  </w:pPr>
                </w:p>
              </w:tc>
            </w:tr>
          </w:tbl>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lastRenderedPageBreak/>
              <w:t>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color w:val="003366"/>
                <w:sz w:val="24"/>
                <w:szCs w:val="24"/>
                <w:lang w:val="en-GB"/>
              </w:rPr>
              <w:t> </w:t>
            </w:r>
            <w:r w:rsidRPr="00DA5937">
              <w:rPr>
                <w:rFonts w:eastAsia="Times New Roman" w:cs="Arial"/>
                <w:noProof/>
                <w:color w:val="003366"/>
                <w:sz w:val="24"/>
                <w:szCs w:val="24"/>
              </w:rPr>
              <w:drawing>
                <wp:inline distT="0" distB="0" distL="0" distR="0">
                  <wp:extent cx="4803775" cy="4114800"/>
                  <wp:effectExtent l="19050" t="0" r="0" b="0"/>
                  <wp:docPr id="8" name="Picture 8" descr="https://d2l.cna.nl.ca/content/On_Campus_Course_Support/EC1100_On_Campus_PT_CL/images/marketequ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EC1100_On_Campus_PT_CL/images/marketequil.jpg"/>
                          <pic:cNvPicPr>
                            <a:picLocks noChangeAspect="1" noChangeArrowheads="1"/>
                          </pic:cNvPicPr>
                        </pic:nvPicPr>
                        <pic:blipFill>
                          <a:blip r:embed="rId9"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Shortages and Surpluses</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A5937" w:rsidRPr="00DA5937" w:rsidTr="00DA5937">
        <w:tc>
          <w:tcPr>
            <w:tcW w:w="0" w:type="auto"/>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6: Shortages and Surpluses</w:t>
            </w:r>
          </w:p>
        </w:tc>
      </w:tr>
      <w:tr w:rsidR="00DA5937" w:rsidRPr="00DA5937" w:rsidTr="00DA5937">
        <w:tc>
          <w:tcPr>
            <w:tcW w:w="0" w:type="auto"/>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r>
            <w:r w:rsidRPr="00DA5937">
              <w:rPr>
                <w:rFonts w:eastAsia="Times New Roman" w:cs="Arial"/>
                <w:i/>
                <w:iCs/>
                <w:color w:val="003366"/>
                <w:sz w:val="24"/>
                <w:szCs w:val="24"/>
                <w:lang w:val="en-GB"/>
              </w:rPr>
              <w:t>What if the market is not in equilibrium? </w:t>
            </w:r>
            <w:r w:rsidRPr="00DA5937">
              <w:rPr>
                <w:rFonts w:eastAsia="Times New Roman" w:cs="Arial"/>
                <w:color w:val="003366"/>
                <w:sz w:val="24"/>
                <w:szCs w:val="24"/>
                <w:lang w:val="en-GB"/>
              </w:rPr>
              <w:t xml:space="preserve">Equilibrium in the market does not happen immediately.  Oftentimes, demand will exceed supply pressuring prices up, or supply may exceed demand pressuring prices down. We have learned that price changes affect both the amount of supplies and the amount demanded so equilibrium will eventually be reached. However, in the interim, there will be surpluses when quantity supplied exceeds quantity demanded or shortages when quantity demanded exceeds quantity supplied.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C8865"/>
                <w:sz w:val="24"/>
                <w:szCs w:val="24"/>
                <w:lang w:val="en-GB"/>
              </w:rPr>
              <w:t>Shortages</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Graphically, we can see shortages illustrated below.  In the example of a market shortage, note at Price P2 suppliers will supply Qs (a relatively small amount) and buyers will demand Qd (a relatively large amount). Basically, people want to buy more than is available. The </w:t>
            </w:r>
            <w:r w:rsidRPr="00DA5937">
              <w:rPr>
                <w:rFonts w:eastAsia="Times New Roman" w:cs="Arial"/>
                <w:color w:val="003366"/>
                <w:sz w:val="24"/>
                <w:szCs w:val="24"/>
                <w:lang w:val="en-GB"/>
              </w:rPr>
              <w:lastRenderedPageBreak/>
              <w:t>effect of this will be to force prices up to reduce demand  – to the equilibrium P1.</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noProof/>
                <w:color w:val="003366"/>
                <w:sz w:val="24"/>
                <w:szCs w:val="24"/>
              </w:rPr>
              <w:drawing>
                <wp:inline distT="0" distB="0" distL="0" distR="0">
                  <wp:extent cx="4803775" cy="4114800"/>
                  <wp:effectExtent l="19050" t="0" r="0" b="0"/>
                  <wp:docPr id="9" name="Picture 9" descr="https://d2l.cna.nl.ca/content/On_Campus_Course_Support/EC1100_On_Campus_PT_CL/images/marketsh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EC1100_On_Campus_PT_CL/images/marketshort.jpg"/>
                          <pic:cNvPicPr>
                            <a:picLocks noChangeAspect="1" noChangeArrowheads="1"/>
                          </pic:cNvPicPr>
                        </pic:nvPicPr>
                        <pic:blipFill>
                          <a:blip r:embed="rId10"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C8865"/>
                <w:sz w:val="24"/>
                <w:szCs w:val="24"/>
                <w:lang w:val="en-GB"/>
              </w:rPr>
              <w:t>Surpluses</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Graphically, we can see surpluses illustrated below. In this example of a market surplus, note at Price P2 suppliers will supply Qs (a relatively large quantity) and buyers will demand Qd (a relatively small quantity). Basically, people are not as willing to buy as much at high prices, while suppliers would like to cash in on the high prices by supplying a lot. The effect of this will be to force prices down to get rid of the surplus– to the equilibrium P1.</w:t>
            </w:r>
            <w:r w:rsidRPr="00DA5937">
              <w:rPr>
                <w:rFonts w:eastAsia="Times New Roman" w:cs="Arial"/>
                <w:color w:val="003366"/>
                <w:sz w:val="24"/>
                <w:szCs w:val="24"/>
              </w:rPr>
              <w:t>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Times New Roman"/>
                <w:noProof/>
                <w:color w:val="003366"/>
                <w:sz w:val="24"/>
                <w:szCs w:val="24"/>
              </w:rPr>
              <w:lastRenderedPageBreak/>
              <w:drawing>
                <wp:inline distT="0" distB="0" distL="0" distR="0">
                  <wp:extent cx="4803775" cy="4114800"/>
                  <wp:effectExtent l="19050" t="0" r="0" b="0"/>
                  <wp:docPr id="10" name="Picture 10" descr="https://d2l.cna.nl.ca/content/On_Campus_Course_Support/EC1100_On_Campus_PT_CL/images/marketsur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EC1100_On_Campus_PT_CL/images/marketsurplus.jpg"/>
                          <pic:cNvPicPr>
                            <a:picLocks noChangeAspect="1" noChangeArrowheads="1"/>
                          </pic:cNvPicPr>
                        </pic:nvPicPr>
                        <pic:blipFill>
                          <a:blip r:embed="rId11"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Changes in Demand</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7: Changes in Demand</w:t>
            </w:r>
            <w:r w:rsidRPr="00DA5937">
              <w:rPr>
                <w:rFonts w:eastAsia="Times New Roman" w:cs="Arial"/>
                <w:color w:val="003366"/>
                <w:sz w:val="24"/>
                <w:szCs w:val="24"/>
                <w:lang w:val="en-GB"/>
              </w:rPr>
              <w:t> </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t xml:space="preserve">So far, we have discussed the changes in demand and in supply that occur because of price changes – all other things being equal. However, once equilibrium has been reached, that is, the quantity supplied equals the quantity demanded, what non-price factors can influence demand?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There are a number of contributing factors as listed in the table below:</w:t>
            </w:r>
          </w:p>
          <w:tbl>
            <w:tblPr>
              <w:tblW w:w="8100" w:type="dxa"/>
              <w:jc w:val="center"/>
              <w:tblBorders>
                <w:top w:val="outset" w:sz="6" w:space="0" w:color="0C8865"/>
                <w:left w:val="outset" w:sz="6" w:space="0" w:color="0C8865"/>
                <w:bottom w:val="outset" w:sz="6" w:space="0" w:color="0C8865"/>
                <w:right w:val="outset" w:sz="6" w:space="0" w:color="0C8865"/>
              </w:tblBorders>
              <w:tblCellMar>
                <w:top w:w="45" w:type="dxa"/>
                <w:left w:w="45" w:type="dxa"/>
                <w:bottom w:w="45" w:type="dxa"/>
                <w:right w:w="45" w:type="dxa"/>
              </w:tblCellMar>
              <w:tblLook w:val="04A0"/>
            </w:tblPr>
            <w:tblGrid>
              <w:gridCol w:w="435"/>
              <w:gridCol w:w="7665"/>
            </w:tblGrid>
            <w:tr w:rsidR="00DA5937" w:rsidRPr="00DA5937">
              <w:trPr>
                <w:jc w:val="center"/>
              </w:trPr>
              <w:tc>
                <w:tcPr>
                  <w:tcW w:w="0" w:type="auto"/>
                  <w:gridSpan w:val="2"/>
                  <w:tcBorders>
                    <w:top w:val="outset" w:sz="6" w:space="0" w:color="0C8865"/>
                    <w:left w:val="outset" w:sz="6" w:space="0" w:color="0C8865"/>
                    <w:bottom w:val="outset" w:sz="6" w:space="0" w:color="0C8865"/>
                    <w:right w:val="outset" w:sz="6" w:space="0" w:color="0C8865"/>
                  </w:tcBorders>
                  <w:shd w:val="clear" w:color="auto" w:fill="EEF7F7"/>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Factors that can Influence Demand</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11" name="Picture 11"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ne"/>
                                <pic:cNvPicPr>
                                  <a:picLocks noChangeAspect="1" noChangeArrowheads="1"/>
                                </pic:cNvPicPr>
                              </pic:nvPicPr>
                              <pic:blipFill>
                                <a:blip r:embed="rId12"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Consumer Preferences: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If tastes change, demand changes. A few years ago it was revealed that oat bran helps prevent certain types of cancer.  With this revelation, the demand for oat bran sky rocketed.</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12" name="Picture 12"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wo"/>
                                <pic:cNvPicPr>
                                  <a:picLocks noChangeAspect="1" noChangeArrowheads="1"/>
                                </pic:cNvPicPr>
                              </pic:nvPicPr>
                              <pic:blipFill>
                                <a:blip r:embed="rId13"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Expectations of Future Prices, Income, and Availability: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lastRenderedPageBreak/>
                    <w:t>If prices are expected to rise, consumers buy more. Housing sales have been brisk as consumers get the jump on low interest mortgages while they last. People expect interest rates to go up, so they are buying now while the rates are low.</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lastRenderedPageBreak/>
                    <w:drawing>
                      <wp:inline distT="0" distB="0" distL="0" distR="0">
                        <wp:extent cx="219075" cy="225425"/>
                        <wp:effectExtent l="0" t="0" r="0" b="0"/>
                        <wp:docPr id="13" name="Picture 13"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ree"/>
                                <pic:cNvPicPr>
                                  <a:picLocks noChangeAspect="1" noChangeArrowheads="1"/>
                                </pic:cNvPicPr>
                              </pic:nvPicPr>
                              <pic:blipFill>
                                <a:blip r:embed="rId14"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If Income is Expected to Rise, Consumers Buy More: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If you expect your ability to pay for goods to go up, you may buy a new car now, since you expect your raise to cover the additional expense. There is a direct relationship between income and demand.  </w:t>
                  </w:r>
                </w:p>
                <w:p w:rsidR="00DA5937" w:rsidRPr="00DA5937" w:rsidRDefault="00DA5937" w:rsidP="00DA5937">
                  <w:pPr>
                    <w:numPr>
                      <w:ilvl w:val="0"/>
                      <w:numId w:val="3"/>
                    </w:numPr>
                    <w:spacing w:after="0" w:line="240" w:lineRule="auto"/>
                    <w:rPr>
                      <w:rFonts w:eastAsia="Times New Roman" w:cs="Times New Roman"/>
                      <w:color w:val="003366"/>
                      <w:sz w:val="24"/>
                      <w:szCs w:val="24"/>
                    </w:rPr>
                  </w:pPr>
                  <w:r w:rsidRPr="00DA5937">
                    <w:rPr>
                      <w:rFonts w:eastAsia="Times New Roman" w:cs="Arial"/>
                      <w:color w:val="003366"/>
                      <w:sz w:val="24"/>
                      <w:szCs w:val="24"/>
                      <w:lang w:val="en-GB"/>
                    </w:rPr>
                    <w:t>Generally higher income increases the demand for certain products. Products for which demand increases as income increases such as Cadillac</w:t>
                  </w:r>
                  <w:r w:rsidRPr="00DA5937">
                    <w:rPr>
                      <w:rFonts w:eastAsia="Times New Roman" w:cs="Arial"/>
                      <w:color w:val="003366"/>
                      <w:sz w:val="24"/>
                      <w:szCs w:val="24"/>
                    </w:rPr>
                    <w:t>s</w:t>
                  </w:r>
                  <w:r w:rsidRPr="00DA5937">
                    <w:rPr>
                      <w:rFonts w:eastAsia="Times New Roman" w:cs="Arial"/>
                      <w:color w:val="003366"/>
                      <w:sz w:val="24"/>
                      <w:szCs w:val="24"/>
                      <w:lang w:val="en-GB"/>
                    </w:rPr>
                    <w:t xml:space="preserve"> and steak are known as </w:t>
                  </w:r>
                  <w:r w:rsidRPr="00DA5937">
                    <w:rPr>
                      <w:rFonts w:eastAsia="Times New Roman" w:cs="Arial"/>
                      <w:b/>
                      <w:bCs/>
                      <w:color w:val="003366"/>
                      <w:sz w:val="24"/>
                      <w:szCs w:val="24"/>
                      <w:lang w:val="en-GB"/>
                    </w:rPr>
                    <w:t>Normal products.</w:t>
                  </w:r>
                  <w:r w:rsidRPr="00DA5937">
                    <w:rPr>
                      <w:rFonts w:eastAsia="Times New Roman" w:cs="Times New Roman"/>
                      <w:color w:val="003366"/>
                      <w:sz w:val="24"/>
                      <w:szCs w:val="24"/>
                    </w:rPr>
                    <w:t xml:space="preserve"> </w:t>
                  </w:r>
                </w:p>
                <w:p w:rsidR="00DA5937" w:rsidRPr="00DA5937" w:rsidRDefault="00DA5937" w:rsidP="00DA5937">
                  <w:pPr>
                    <w:numPr>
                      <w:ilvl w:val="0"/>
                      <w:numId w:val="3"/>
                    </w:numPr>
                    <w:spacing w:after="0"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Some products suffer a decline in demand as people’s income goes up.   These tend to consist of lower value, lower quality products such as small inexpensive cars, apartments and hamburger meat. These products are known in economics as </w:t>
                  </w:r>
                  <w:r w:rsidRPr="00DA5937">
                    <w:rPr>
                      <w:rFonts w:eastAsia="Times New Roman" w:cs="Arial"/>
                      <w:b/>
                      <w:bCs/>
                      <w:color w:val="003366"/>
                      <w:sz w:val="24"/>
                      <w:szCs w:val="24"/>
                      <w:lang w:val="en-GB"/>
                    </w:rPr>
                    <w:t>Inferior products</w:t>
                  </w:r>
                  <w:r w:rsidRPr="00DA5937">
                    <w:rPr>
                      <w:rFonts w:eastAsia="Times New Roman" w:cs="Arial"/>
                      <w:color w:val="003366"/>
                      <w:sz w:val="24"/>
                      <w:szCs w:val="24"/>
                      <w:lang w:val="en-GB"/>
                    </w:rPr>
                    <w:t>.</w:t>
                  </w:r>
                  <w:r w:rsidRPr="00DA5937">
                    <w:rPr>
                      <w:rFonts w:eastAsia="Times New Roman" w:cs="Times New Roman"/>
                      <w:color w:val="003366"/>
                      <w:sz w:val="24"/>
                      <w:szCs w:val="24"/>
                    </w:rPr>
                    <w:t xml:space="preserve"> </w:t>
                  </w:r>
                </w:p>
                <w:p w:rsidR="00DA5937" w:rsidRPr="00DA5937" w:rsidRDefault="00DA5937" w:rsidP="00DA5937">
                  <w:pPr>
                    <w:numPr>
                      <w:ilvl w:val="0"/>
                      <w:numId w:val="3"/>
                    </w:numPr>
                    <w:spacing w:after="0"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Some products can easily be substituted for other similar products – Coke and Pepsi, Corn Flakes and Rice Cereal, Ham and Bacon. If the price of one goes up relative to the substitute, then the demand for the substitute will rise.  These types of products are known as </w:t>
                  </w:r>
                  <w:r w:rsidRPr="00DA5937">
                    <w:rPr>
                      <w:rFonts w:eastAsia="Times New Roman" w:cs="Arial"/>
                      <w:b/>
                      <w:bCs/>
                      <w:color w:val="003366"/>
                      <w:sz w:val="24"/>
                      <w:szCs w:val="24"/>
                      <w:lang w:val="en-GB"/>
                    </w:rPr>
                    <w:t>Substitute products</w:t>
                  </w:r>
                  <w:r w:rsidRPr="00DA5937">
                    <w:rPr>
                      <w:rFonts w:eastAsia="Times New Roman" w:cs="Arial"/>
                      <w:color w:val="003366"/>
                      <w:sz w:val="24"/>
                      <w:szCs w:val="24"/>
                      <w:lang w:val="en-GB"/>
                    </w:rPr>
                    <w:t>.</w:t>
                  </w:r>
                  <w:r w:rsidRPr="00DA5937">
                    <w:rPr>
                      <w:rFonts w:eastAsia="Times New Roman" w:cs="Times New Roman"/>
                      <w:color w:val="003366"/>
                      <w:sz w:val="24"/>
                      <w:szCs w:val="24"/>
                    </w:rPr>
                    <w:t xml:space="preserve"> </w:t>
                  </w:r>
                </w:p>
                <w:p w:rsidR="00DA5937" w:rsidRPr="00DA5937" w:rsidRDefault="00DA5937" w:rsidP="00DA5937">
                  <w:pPr>
                    <w:numPr>
                      <w:ilvl w:val="0"/>
                      <w:numId w:val="3"/>
                    </w:numPr>
                    <w:spacing w:after="0"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Yet other products tend to be sold together – Skis and Ski boots; Gas, Pick-up trucks and Travel Trailers. The price of one product directly affects the demand for the other. These types of products are known as </w:t>
                  </w:r>
                  <w:r w:rsidRPr="00DA5937">
                    <w:rPr>
                      <w:rFonts w:eastAsia="Times New Roman" w:cs="Arial"/>
                      <w:b/>
                      <w:bCs/>
                      <w:color w:val="003366"/>
                      <w:sz w:val="24"/>
                      <w:szCs w:val="24"/>
                      <w:lang w:val="en-GB"/>
                    </w:rPr>
                    <w:t>Complementary products</w:t>
                  </w:r>
                  <w:r w:rsidRPr="00DA5937">
                    <w:rPr>
                      <w:rFonts w:eastAsia="Times New Roman" w:cs="Arial"/>
                      <w:color w:val="003366"/>
                      <w:sz w:val="24"/>
                      <w:szCs w:val="24"/>
                      <w:lang w:val="en-GB"/>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14" name="Picture 14"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our"/>
                                <pic:cNvPicPr>
                                  <a:picLocks noChangeAspect="1" noChangeArrowheads="1"/>
                                </pic:cNvPicPr>
                              </pic:nvPicPr>
                              <pic:blipFill>
                                <a:blip r:embed="rId15"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If Goods are Expected to become Scarce, Consumers will Buy More Now:</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Projected shortages often result in people hoarding. You’ll see this happen in a hardware store prior to a storm – people stock up on supplies because they feel that they may become scarce in the event of the storm.</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199390" cy="206375"/>
                        <wp:effectExtent l="0" t="0" r="0" b="0"/>
                        <wp:docPr id="15" name="Picture 15" descr="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ve"/>
                                <pic:cNvPicPr>
                                  <a:picLocks noChangeAspect="1" noChangeArrowheads="1"/>
                                </pic:cNvPicPr>
                              </pic:nvPicPr>
                              <pic:blipFill>
                                <a:blip r:embed="rId16" cstate="print"/>
                                <a:srcRect/>
                                <a:stretch>
                                  <a:fillRect/>
                                </a:stretch>
                              </pic:blipFill>
                              <pic:spPr bwMode="auto">
                                <a:xfrm>
                                  <a:off x="0" y="0"/>
                                  <a:ext cx="199390" cy="20637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Population Size, Income, and Age Distribution: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Young people will tend to buy more CD’s than older people. Older People will tend to buy more medical supplies. Regardless of price changes for these </w:t>
                  </w:r>
                  <w:r w:rsidRPr="00DA5937">
                    <w:rPr>
                      <w:rFonts w:eastAsia="Times New Roman" w:cs="Arial"/>
                      <w:color w:val="003366"/>
                      <w:sz w:val="24"/>
                      <w:szCs w:val="24"/>
                      <w:lang w:val="en-GB"/>
                    </w:rPr>
                    <w:lastRenderedPageBreak/>
                    <w:t xml:space="preserve">respective goods demand will change because the age group is changing.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bl>
          <w:p w:rsidR="00DA5937" w:rsidRPr="00DA5937" w:rsidRDefault="00DA5937" w:rsidP="00DA5937">
            <w:pPr>
              <w:spacing w:before="100" w:beforeAutospacing="1" w:after="100" w:afterAutospacing="1" w:line="240" w:lineRule="auto"/>
              <w:ind w:left="360"/>
              <w:rPr>
                <w:rFonts w:eastAsia="Times New Roman" w:cs="Times New Roman"/>
                <w:color w:val="003366"/>
                <w:sz w:val="24"/>
                <w:szCs w:val="24"/>
              </w:rPr>
            </w:pPr>
            <w:r w:rsidRPr="00DA5937">
              <w:rPr>
                <w:rFonts w:eastAsia="Times New Roman" w:cs="Arial"/>
                <w:color w:val="003366"/>
                <w:sz w:val="24"/>
                <w:szCs w:val="24"/>
                <w:lang w:val="en-GB"/>
              </w:rPr>
              <w:lastRenderedPageBreak/>
              <w:t>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noProof/>
                <w:color w:val="003366"/>
                <w:sz w:val="24"/>
                <w:szCs w:val="24"/>
              </w:rPr>
              <w:drawing>
                <wp:inline distT="0" distB="0" distL="0" distR="0">
                  <wp:extent cx="4803775" cy="4114800"/>
                  <wp:effectExtent l="19050" t="0" r="0" b="0"/>
                  <wp:docPr id="16" name="Picture 16" descr="https://d2l.cna.nl.ca/content/On_Campus_Course_Support/EC1100_On_Campus_PT_CL/images/changeindem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On_Campus_Course_Support/EC1100_On_Campus_PT_CL/images/changeindemand.jpg"/>
                          <pic:cNvPicPr>
                            <a:picLocks noChangeAspect="1" noChangeArrowheads="1"/>
                          </pic:cNvPicPr>
                        </pic:nvPicPr>
                        <pic:blipFill>
                          <a:blip r:embed="rId17"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Changes in Supply</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DA5937" w:rsidRPr="00DA5937" w:rsidTr="00DA5937">
        <w:tc>
          <w:tcPr>
            <w:tcW w:w="0" w:type="auto"/>
            <w:shd w:val="clear" w:color="auto" w:fill="EEF7F7"/>
            <w:tcMar>
              <w:top w:w="30" w:type="dxa"/>
              <w:left w:w="30" w:type="dxa"/>
              <w:bottom w:w="30" w:type="dxa"/>
              <w:right w:w="30" w:type="dxa"/>
            </w:tcMar>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Topic 8: Changes in Supply</w:t>
            </w:r>
          </w:p>
        </w:tc>
      </w:tr>
      <w:tr w:rsidR="00DA5937" w:rsidRPr="00DA5937" w:rsidTr="00DA5937">
        <w:tc>
          <w:tcPr>
            <w:tcW w:w="0" w:type="auto"/>
            <w:tcMar>
              <w:top w:w="30" w:type="dxa"/>
              <w:left w:w="30" w:type="dxa"/>
              <w:bottom w:w="30" w:type="dxa"/>
              <w:right w:w="30" w:type="dxa"/>
            </w:tcMa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br/>
              <w:t>As with demand, supply can also be affected by non-price factors. Once equilibrium has been reached, what non-price factors can influence supply? There are several possible influences: </w:t>
            </w:r>
          </w:p>
          <w:tbl>
            <w:tblPr>
              <w:tblW w:w="8100" w:type="dxa"/>
              <w:jc w:val="center"/>
              <w:tblBorders>
                <w:top w:val="outset" w:sz="6" w:space="0" w:color="0C8865"/>
                <w:left w:val="outset" w:sz="6" w:space="0" w:color="0C8865"/>
                <w:bottom w:val="outset" w:sz="6" w:space="0" w:color="0C8865"/>
                <w:right w:val="outset" w:sz="6" w:space="0" w:color="0C8865"/>
              </w:tblBorders>
              <w:tblCellMar>
                <w:top w:w="45" w:type="dxa"/>
                <w:left w:w="45" w:type="dxa"/>
                <w:bottom w:w="45" w:type="dxa"/>
                <w:right w:w="45" w:type="dxa"/>
              </w:tblCellMar>
              <w:tblLook w:val="04A0"/>
            </w:tblPr>
            <w:tblGrid>
              <w:gridCol w:w="435"/>
              <w:gridCol w:w="7665"/>
            </w:tblGrid>
            <w:tr w:rsidR="00DA5937" w:rsidRPr="00DA5937">
              <w:trPr>
                <w:jc w:val="center"/>
              </w:trPr>
              <w:tc>
                <w:tcPr>
                  <w:tcW w:w="0" w:type="auto"/>
                  <w:gridSpan w:val="2"/>
                  <w:tcBorders>
                    <w:top w:val="outset" w:sz="6" w:space="0" w:color="0C8865"/>
                    <w:left w:val="outset" w:sz="6" w:space="0" w:color="0C8865"/>
                    <w:bottom w:val="outset" w:sz="6" w:space="0" w:color="0C8865"/>
                    <w:right w:val="outset" w:sz="6" w:space="0" w:color="0C8865"/>
                  </w:tcBorders>
                  <w:shd w:val="clear" w:color="auto" w:fill="EEF7F7"/>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rPr>
                    <w:t>Factors that can Influence Supply</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17" name="Picture 17"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ne"/>
                                <pic:cNvPicPr>
                                  <a:picLocks noChangeAspect="1" noChangeArrowheads="1"/>
                                </pic:cNvPicPr>
                              </pic:nvPicPr>
                              <pic:blipFill>
                                <a:blip r:embed="rId12"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The Prices of Productive Resources: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Remember that productive resources include land, labour, capital and enterprise. If the price of a productive resource increases, firms will supply less simply because the cost of production increases so less money is made </w:t>
                  </w:r>
                  <w:r w:rsidRPr="00DA5937">
                    <w:rPr>
                      <w:rFonts w:eastAsia="Times New Roman" w:cs="Arial"/>
                      <w:color w:val="003366"/>
                      <w:sz w:val="24"/>
                      <w:szCs w:val="24"/>
                      <w:lang w:val="en-GB"/>
                    </w:rPr>
                    <w:lastRenderedPageBreak/>
                    <w:t>on each unit produced.  This effectively discourages production, thereby reducing supply.</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lastRenderedPageBreak/>
                    <w:drawing>
                      <wp:inline distT="0" distB="0" distL="0" distR="0">
                        <wp:extent cx="219075" cy="225425"/>
                        <wp:effectExtent l="0" t="0" r="0" b="0"/>
                        <wp:docPr id="18" name="Picture 18"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wo"/>
                                <pic:cNvPicPr>
                                  <a:picLocks noChangeAspect="1" noChangeArrowheads="1"/>
                                </pic:cNvPicPr>
                              </pic:nvPicPr>
                              <pic:blipFill>
                                <a:blip r:embed="rId13"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Business Taxes: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Like the cost of productive resources, business taxes are an expense for the firm that adversely affects the bottom line of the business so that less money is made on each unit produced. This effectively discourages production, thereby reducing supply.</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19" name="Picture 19"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ree"/>
                                <pic:cNvPicPr>
                                  <a:picLocks noChangeAspect="1" noChangeArrowheads="1"/>
                                </pic:cNvPicPr>
                              </pic:nvPicPr>
                              <pic:blipFill>
                                <a:blip r:embed="rId14"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Technology: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An improvement in technology leads to a fall in the cost of production and an increase in the amount of product supplied.</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20" name="Picture 20"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ur"/>
                                <pic:cNvPicPr>
                                  <a:picLocks noChangeAspect="1" noChangeArrowheads="1"/>
                                </pic:cNvPicPr>
                              </pic:nvPicPr>
                              <pic:blipFill>
                                <a:blip r:embed="rId15"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Prices of Substitutes in Production: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An increase in the price of one product will cause a drop in the supply of products that are substitutes in production.</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199390" cy="206375"/>
                        <wp:effectExtent l="0" t="0" r="0" b="0"/>
                        <wp:docPr id="21" name="Picture 21" descr="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ve"/>
                                <pic:cNvPicPr>
                                  <a:picLocks noChangeAspect="1" noChangeArrowheads="1"/>
                                </pic:cNvPicPr>
                              </pic:nvPicPr>
                              <pic:blipFill>
                                <a:blip r:embed="rId16" cstate="print"/>
                                <a:srcRect/>
                                <a:stretch>
                                  <a:fillRect/>
                                </a:stretch>
                              </pic:blipFill>
                              <pic:spPr bwMode="auto">
                                <a:xfrm>
                                  <a:off x="0" y="0"/>
                                  <a:ext cx="199390" cy="20637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Future Expectation of Suppliers: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Lower expected future prices will lead to an increase in supply.</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r w:rsidR="00DA5937" w:rsidRPr="00DA5937">
              <w:trPr>
                <w:jc w:val="center"/>
              </w:trPr>
              <w:tc>
                <w:tcPr>
                  <w:tcW w:w="0" w:type="auto"/>
                  <w:tcBorders>
                    <w:top w:val="outset" w:sz="6" w:space="0" w:color="0C8865"/>
                    <w:left w:val="outset" w:sz="6" w:space="0" w:color="0C8865"/>
                    <w:bottom w:val="outset" w:sz="6" w:space="0" w:color="0C8865"/>
                    <w:right w:val="outset" w:sz="6" w:space="0" w:color="0C8865"/>
                  </w:tcBorders>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Times New Roman"/>
                      <w:noProof/>
                      <w:color w:val="003366"/>
                      <w:sz w:val="24"/>
                      <w:szCs w:val="24"/>
                    </w:rPr>
                    <w:drawing>
                      <wp:inline distT="0" distB="0" distL="0" distR="0">
                        <wp:extent cx="219075" cy="225425"/>
                        <wp:effectExtent l="0" t="0" r="0" b="0"/>
                        <wp:docPr id="22" name="Picture 22" descr="S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x"/>
                                <pic:cNvPicPr>
                                  <a:picLocks noChangeAspect="1" noChangeArrowheads="1"/>
                                </pic:cNvPicPr>
                              </pic:nvPicPr>
                              <pic:blipFill>
                                <a:blip r:embed="rId18" cstate="print"/>
                                <a:srcRect/>
                                <a:stretch>
                                  <a:fillRect/>
                                </a:stretch>
                              </pic:blipFill>
                              <pic:spPr bwMode="auto">
                                <a:xfrm>
                                  <a:off x="0" y="0"/>
                                  <a:ext cx="219075" cy="2254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lang w:val="en-GB"/>
                    </w:rPr>
                    <w:t xml:space="preserve">Number of Suppliers: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A decrease in the number of suppliers will reduce market supply.</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bl>
          <w:p w:rsidR="00DA5937" w:rsidRPr="00DA5937" w:rsidRDefault="00DA5937" w:rsidP="00DA5937">
            <w:pPr>
              <w:spacing w:before="100" w:beforeAutospacing="1" w:after="100" w:afterAutospacing="1" w:line="240" w:lineRule="auto"/>
              <w:ind w:left="360"/>
              <w:rPr>
                <w:rFonts w:eastAsia="Times New Roman" w:cs="Times New Roman"/>
                <w:color w:val="003366"/>
                <w:sz w:val="24"/>
                <w:szCs w:val="24"/>
              </w:rPr>
            </w:pPr>
            <w:r w:rsidRPr="00DA5937">
              <w:rPr>
                <w:rFonts w:eastAsia="Times New Roman" w:cs="Arial"/>
                <w:color w:val="003366"/>
                <w:sz w:val="24"/>
                <w:szCs w:val="24"/>
                <w:lang w:val="en-GB"/>
              </w:rPr>
              <w:t>  </w:t>
            </w:r>
          </w:p>
          <w:p w:rsidR="00DA5937" w:rsidRPr="00DA5937" w:rsidRDefault="00DA5937" w:rsidP="00DA5937">
            <w:pPr>
              <w:spacing w:before="100" w:beforeAutospacing="1" w:after="100" w:afterAutospacing="1" w:line="240" w:lineRule="auto"/>
              <w:jc w:val="center"/>
              <w:rPr>
                <w:rFonts w:eastAsia="Times New Roman" w:cs="Times New Roman"/>
                <w:color w:val="003366"/>
                <w:sz w:val="24"/>
                <w:szCs w:val="24"/>
              </w:rPr>
            </w:pPr>
            <w:r w:rsidRPr="00DA5937">
              <w:rPr>
                <w:rFonts w:eastAsia="Times New Roman" w:cs="Arial"/>
                <w:noProof/>
                <w:color w:val="003366"/>
                <w:sz w:val="24"/>
                <w:szCs w:val="24"/>
              </w:rPr>
              <w:lastRenderedPageBreak/>
              <w:drawing>
                <wp:inline distT="0" distB="0" distL="0" distR="0">
                  <wp:extent cx="4803775" cy="4114800"/>
                  <wp:effectExtent l="19050" t="0" r="0" b="0"/>
                  <wp:docPr id="23" name="Picture 23" descr="https://d2l.cna.nl.ca/content/On_Campus_Course_Support/EC1100_On_Campus_PT_CL/images/changeinsupp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d2l.cna.nl.ca/content/On_Campus_Course_Support/EC1100_On_Campus_PT_CL/images/changeinsupply.jpg"/>
                          <pic:cNvPicPr>
                            <a:picLocks noChangeAspect="1" noChangeArrowheads="1"/>
                          </pic:cNvPicPr>
                        </pic:nvPicPr>
                        <pic:blipFill>
                          <a:blip r:embed="rId19" cstate="print"/>
                          <a:srcRect/>
                          <a:stretch>
                            <a:fillRect/>
                          </a:stretch>
                        </pic:blipFill>
                        <pic:spPr bwMode="auto">
                          <a:xfrm>
                            <a:off x="0" y="0"/>
                            <a:ext cx="4803775" cy="4114800"/>
                          </a:xfrm>
                          <a:prstGeom prst="rect">
                            <a:avLst/>
                          </a:prstGeom>
                          <a:noFill/>
                          <a:ln w="9525">
                            <a:noFill/>
                            <a:miter lim="800000"/>
                            <a:headEnd/>
                            <a:tailEnd/>
                          </a:ln>
                        </pic:spPr>
                      </pic:pic>
                    </a:graphicData>
                  </a:graphic>
                </wp:inline>
              </w:drawing>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lastRenderedPageBreak/>
        <w:t>EC1100 Microeconomics - PT (CL) - Unit 2.  Supply and Demand -    Summary</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A5937" w:rsidRPr="00DA5937" w:rsidTr="00DA5937">
        <w:tc>
          <w:tcPr>
            <w:tcW w:w="0" w:type="auto"/>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Summary</w:t>
            </w:r>
          </w:p>
        </w:tc>
      </w:tr>
      <w:tr w:rsidR="00DA5937" w:rsidRPr="00DA5937" w:rsidTr="00DA5937">
        <w:tc>
          <w:tcPr>
            <w:tcW w:w="0" w:type="auto"/>
            <w:hideMark/>
          </w:tcPr>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br/>
              <w:t>This unit covered one of the most important subjects in economics – The theory of demand and supply. We learned that the p</w:t>
            </w:r>
            <w:r w:rsidRPr="00DA5937">
              <w:rPr>
                <w:rFonts w:eastAsia="Times New Roman" w:cs="Arial"/>
                <w:color w:val="003366"/>
                <w:sz w:val="24"/>
                <w:szCs w:val="24"/>
                <w:lang w:val="en-GB"/>
              </w:rPr>
              <w:t>rice of a product is determined by the market interaction of demand and the supply. The downward sloping demand curve and the upward sloping supply curve represent the range of demand and supply over various price points. Because of this, we say that movement along the demand and supply curve is a function of the price.</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lang w:val="en-GB"/>
              </w:rPr>
              <w:t xml:space="preserve">The price of the product, however, is not always the most important factor that affects consumer spending. At times, incomes, prices of related products and so on may have more significance. These non price factors cause a shift in the demand curve rather than movement along the demand curve. </w:t>
            </w:r>
          </w:p>
          <w:p w:rsidR="00DA5937" w:rsidRPr="00DA5937" w:rsidRDefault="00DA5937" w:rsidP="00DA5937">
            <w:pPr>
              <w:spacing w:after="0" w:line="240" w:lineRule="auto"/>
              <w:rPr>
                <w:rFonts w:eastAsia="Times New Roman" w:cs="Times New Roman"/>
                <w:color w:val="003366"/>
                <w:sz w:val="24"/>
                <w:szCs w:val="24"/>
              </w:rPr>
            </w:pPr>
          </w:p>
        </w:tc>
      </w:tr>
      <w:tr w:rsidR="00DA5937" w:rsidRPr="00DA5937" w:rsidTr="00DA5937">
        <w:tc>
          <w:tcPr>
            <w:tcW w:w="0" w:type="auto"/>
            <w:vAlign w:val="center"/>
            <w:hideMark/>
          </w:tcPr>
          <w:p w:rsidR="00DA5937" w:rsidRPr="00DA5937" w:rsidRDefault="00DA5937" w:rsidP="00DA5937">
            <w:pPr>
              <w:spacing w:after="0" w:line="240" w:lineRule="auto"/>
              <w:rPr>
                <w:rFonts w:eastAsia="Times New Roman" w:cs="Times New Roman"/>
                <w:color w:val="003366"/>
                <w:sz w:val="24"/>
                <w:szCs w:val="24"/>
              </w:rPr>
            </w:pPr>
          </w:p>
        </w:tc>
      </w:tr>
    </w:tbl>
    <w:p w:rsidR="00300251"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t>E</w:t>
      </w:r>
    </w:p>
    <w:p w:rsidR="00300251" w:rsidRDefault="00300251" w:rsidP="00DA5937">
      <w:pPr>
        <w:spacing w:after="0" w:line="240" w:lineRule="auto"/>
        <w:outlineLvl w:val="0"/>
        <w:rPr>
          <w:rFonts w:eastAsia="Times New Roman" w:cs="Times New Roman"/>
          <w:color w:val="FFFFFF"/>
          <w:kern w:val="36"/>
          <w:sz w:val="24"/>
          <w:szCs w:val="24"/>
          <w:lang w:val="en-CA"/>
        </w:rPr>
      </w:pPr>
    </w:p>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t>C1100 Microeconomics - PT (CL) - Unit 2.  Supply and Demand -    Suggested Problems</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A5937" w:rsidRPr="00DA5937" w:rsidTr="00DA5937">
        <w:tc>
          <w:tcPr>
            <w:tcW w:w="0" w:type="auto"/>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lastRenderedPageBreak/>
              <w:t>Unit 2 - Suggested Problems</w:t>
            </w:r>
          </w:p>
        </w:tc>
      </w:tr>
      <w:tr w:rsidR="00DA5937" w:rsidRPr="00DA5937" w:rsidTr="00DA5937">
        <w:tc>
          <w:tcPr>
            <w:tcW w:w="0" w:type="auto"/>
            <w:hideMark/>
          </w:tcPr>
          <w:p w:rsidR="00DA5937" w:rsidRPr="00DA5937" w:rsidRDefault="00DA5937" w:rsidP="00DA5937">
            <w:pPr>
              <w:spacing w:before="100" w:beforeAutospacing="1" w:after="100" w:afterAutospacing="1" w:line="240" w:lineRule="auto"/>
              <w:outlineLvl w:val="7"/>
              <w:rPr>
                <w:rFonts w:eastAsia="Times New Roman" w:cs="Times New Roman"/>
                <w:color w:val="003366"/>
                <w:sz w:val="24"/>
                <w:szCs w:val="24"/>
              </w:rPr>
            </w:pPr>
            <w:r w:rsidRPr="00DA5937">
              <w:rPr>
                <w:rFonts w:eastAsia="Times New Roman" w:cs="Arial"/>
                <w:color w:val="003366"/>
                <w:sz w:val="24"/>
                <w:szCs w:val="24"/>
              </w:rPr>
              <w:br/>
              <w:t xml:space="preserve">In order to reinforce what you have learned in this unit, I suggest you review the following end-of chapter problems. The following problems located in chapter 2 of the text.  </w:t>
            </w:r>
            <w:r w:rsidRPr="00DA5937">
              <w:rPr>
                <w:rFonts w:eastAsia="Times New Roman" w:cs="Arial"/>
                <w:color w:val="000000"/>
                <w:sz w:val="24"/>
                <w:szCs w:val="24"/>
              </w:rPr>
              <w:t>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#36a – Key Problem</w:t>
            </w:r>
            <w:r w:rsidRPr="00DA5937">
              <w:rPr>
                <w:rFonts w:eastAsia="Times New Roman" w:cs="Times New Roman"/>
                <w:color w:val="003366"/>
                <w:sz w:val="24"/>
                <w:szCs w:val="24"/>
              </w:rPr>
              <w:t xml:space="preserve">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#38a</w:t>
            </w:r>
            <w:r w:rsidRPr="00DA5937">
              <w:rPr>
                <w:rFonts w:eastAsia="Times New Roman" w:cs="Times New Roman"/>
                <w:color w:val="003366"/>
                <w:sz w:val="24"/>
                <w:szCs w:val="24"/>
              </w:rPr>
              <w:t xml:space="preserve">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#39a</w:t>
            </w:r>
            <w:r w:rsidRPr="00DA5937">
              <w:rPr>
                <w:rFonts w:eastAsia="Times New Roman" w:cs="Times New Roman"/>
                <w:color w:val="003366"/>
                <w:sz w:val="24"/>
                <w:szCs w:val="24"/>
              </w:rPr>
              <w:t xml:space="preserve">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#40a</w:t>
            </w:r>
            <w:r w:rsidRPr="00DA5937">
              <w:rPr>
                <w:rFonts w:eastAsia="Times New Roman" w:cs="Times New Roman"/>
                <w:color w:val="003366"/>
                <w:sz w:val="24"/>
                <w:szCs w:val="24"/>
              </w:rPr>
              <w:t xml:space="preserve">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#41a</w:t>
            </w:r>
            <w:r w:rsidRPr="00DA5937">
              <w:rPr>
                <w:rFonts w:eastAsia="Times New Roman" w:cs="Times New Roman"/>
                <w:color w:val="003366"/>
                <w:sz w:val="24"/>
                <w:szCs w:val="24"/>
              </w:rPr>
              <w:t xml:space="preserve"> </w:t>
            </w:r>
          </w:p>
          <w:p w:rsidR="00DA5937" w:rsidRPr="00DA5937" w:rsidRDefault="00DA5937" w:rsidP="00DA5937">
            <w:pPr>
              <w:numPr>
                <w:ilvl w:val="0"/>
                <w:numId w:val="4"/>
              </w:numPr>
              <w:spacing w:before="100" w:beforeAutospacing="1" w:after="100" w:afterAutospacing="1" w:line="240" w:lineRule="auto"/>
              <w:rPr>
                <w:rFonts w:eastAsia="Times New Roman" w:cs="Times New Roman"/>
                <w:color w:val="003366"/>
                <w:sz w:val="24"/>
                <w:szCs w:val="24"/>
              </w:rPr>
            </w:pPr>
            <w:r w:rsidRPr="00DA5937">
              <w:rPr>
                <w:rFonts w:eastAsia="Times New Roman" w:cs="Arial"/>
                <w:b/>
                <w:bCs/>
                <w:color w:val="003366"/>
                <w:sz w:val="24"/>
                <w:szCs w:val="24"/>
              </w:rPr>
              <w:t>#43a</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Arial"/>
                <w:color w:val="003366"/>
                <w:sz w:val="24"/>
                <w:szCs w:val="24"/>
              </w:rPr>
              <w:t>Once you have attempted this, review</w:t>
            </w:r>
            <w:hyperlink r:id="rId20" w:tooltip="Student Answer Key" w:history="1">
              <w:r w:rsidRPr="00DA5937">
                <w:rPr>
                  <w:rFonts w:eastAsia="Times New Roman" w:cs="Arial"/>
                  <w:color w:val="0000FF"/>
                  <w:sz w:val="24"/>
                  <w:szCs w:val="24"/>
                </w:rPr>
                <w:t xml:space="preserve"> the Chapter 2  </w:t>
              </w:r>
            </w:hyperlink>
            <w:hyperlink r:id="rId21" w:history="1">
              <w:r w:rsidRPr="00DA5937">
                <w:rPr>
                  <w:rFonts w:eastAsia="Times New Roman" w:cs="Arial"/>
                  <w:color w:val="0000FF"/>
                  <w:sz w:val="24"/>
                  <w:szCs w:val="24"/>
                </w:rPr>
                <w:t>Answer Key</w:t>
              </w:r>
            </w:hyperlink>
            <w:r w:rsidRPr="00DA5937">
              <w:rPr>
                <w:rFonts w:eastAsia="Times New Roman" w:cs="Arial"/>
                <w:color w:val="003366"/>
                <w:sz w:val="24"/>
                <w:szCs w:val="24"/>
              </w:rPr>
              <w:t>.</w:t>
            </w:r>
            <w:r w:rsidRPr="00DA5937">
              <w:rPr>
                <w:rFonts w:eastAsia="Times New Roman" w:cs="Times New Roman"/>
                <w:color w:val="003366"/>
                <w:sz w:val="24"/>
                <w:szCs w:val="24"/>
              </w:rPr>
              <w:t xml:space="preserve"> </w:t>
            </w:r>
          </w:p>
          <w:p w:rsidR="00DA5937" w:rsidRPr="00DA5937" w:rsidRDefault="00DA5937" w:rsidP="00DA5937">
            <w:pPr>
              <w:spacing w:before="100" w:beforeAutospacing="1" w:after="100" w:afterAutospacing="1" w:line="240" w:lineRule="auto"/>
              <w:rPr>
                <w:rFonts w:eastAsia="Times New Roman" w:cs="Times New Roman"/>
                <w:color w:val="003366"/>
                <w:sz w:val="24"/>
                <w:szCs w:val="24"/>
              </w:rPr>
            </w:pPr>
            <w:r w:rsidRPr="00DA5937">
              <w:rPr>
                <w:rFonts w:eastAsia="Times New Roman" w:cs="Times New Roman"/>
                <w:color w:val="003366"/>
                <w:sz w:val="24"/>
                <w:szCs w:val="24"/>
              </w:rPr>
              <w:t> </w:t>
            </w:r>
          </w:p>
        </w:tc>
      </w:tr>
    </w:tbl>
    <w:p w:rsidR="00DA5937" w:rsidRPr="00DA5937" w:rsidRDefault="00DA5937" w:rsidP="00DA5937">
      <w:pPr>
        <w:spacing w:after="0" w:line="240" w:lineRule="auto"/>
        <w:outlineLvl w:val="0"/>
        <w:rPr>
          <w:rFonts w:eastAsia="Times New Roman" w:cs="Times New Roman"/>
          <w:color w:val="FFFFFF"/>
          <w:kern w:val="36"/>
          <w:sz w:val="24"/>
          <w:szCs w:val="24"/>
          <w:lang w:val="en-CA"/>
        </w:rPr>
      </w:pPr>
      <w:r w:rsidRPr="00DA5937">
        <w:rPr>
          <w:rFonts w:eastAsia="Times New Roman" w:cs="Times New Roman"/>
          <w:color w:val="FFFFFF"/>
          <w:kern w:val="36"/>
          <w:sz w:val="24"/>
          <w:szCs w:val="24"/>
          <w:lang w:val="en-CA"/>
        </w:rPr>
        <w:t>EC1100 Microeconomics - PT (CL) - Unit 2.  Supply and Demand -    Additional Material</w:t>
      </w:r>
    </w:p>
    <w:p w:rsidR="00DA5937" w:rsidRPr="00DA5937" w:rsidRDefault="00DA5937" w:rsidP="00DA5937">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A5937" w:rsidRPr="00DA5937" w:rsidTr="00DA5937">
        <w:tc>
          <w:tcPr>
            <w:tcW w:w="0" w:type="auto"/>
            <w:shd w:val="clear" w:color="auto" w:fill="EEF7F7"/>
            <w:vAlign w:val="center"/>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b/>
                <w:bCs/>
                <w:color w:val="003366"/>
                <w:sz w:val="24"/>
                <w:szCs w:val="24"/>
                <w:lang w:val="en-GB"/>
              </w:rPr>
              <w:t>Unit 2 - Additional Material</w:t>
            </w:r>
          </w:p>
        </w:tc>
      </w:tr>
      <w:tr w:rsidR="00DA5937" w:rsidRPr="00DA5937" w:rsidTr="00DA5937">
        <w:tc>
          <w:tcPr>
            <w:tcW w:w="0" w:type="auto"/>
            <w:hideMark/>
          </w:tcPr>
          <w:p w:rsidR="00DA5937" w:rsidRPr="00DA5937" w:rsidRDefault="00DA5937" w:rsidP="00DA5937">
            <w:pPr>
              <w:spacing w:after="0" w:line="240" w:lineRule="auto"/>
              <w:rPr>
                <w:rFonts w:eastAsia="Times New Roman" w:cs="Times New Roman"/>
                <w:color w:val="003366"/>
                <w:sz w:val="24"/>
                <w:szCs w:val="24"/>
              </w:rPr>
            </w:pPr>
            <w:r w:rsidRPr="00DA5937">
              <w:rPr>
                <w:rFonts w:eastAsia="Times New Roman" w:cs="Arial"/>
                <w:color w:val="003366"/>
                <w:sz w:val="24"/>
                <w:szCs w:val="24"/>
              </w:rPr>
              <w:br/>
              <w:t>Select a link below to view additional course materials:</w:t>
            </w:r>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2" w:tgtFrame="_blank" w:history="1">
              <w:r w:rsidRPr="00DA5937">
                <w:rPr>
                  <w:rFonts w:eastAsia="Times New Roman" w:cs="Arial"/>
                  <w:color w:val="0000FF"/>
                  <w:sz w:val="24"/>
                  <w:szCs w:val="24"/>
                </w:rPr>
                <w:t>Web Links</w:t>
              </w:r>
            </w:hyperlink>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3" w:tgtFrame="_blank" w:history="1">
              <w:r w:rsidRPr="00DA5937">
                <w:rPr>
                  <w:rFonts w:eastAsia="Times New Roman" w:cs="Arial"/>
                  <w:color w:val="0000FF"/>
                  <w:sz w:val="24"/>
                  <w:szCs w:val="24"/>
                </w:rPr>
                <w:t>Multiple Choice Quiz</w:t>
              </w:r>
            </w:hyperlink>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4" w:tgtFrame="_blank" w:history="1">
              <w:r w:rsidRPr="00DA5937">
                <w:rPr>
                  <w:rFonts w:eastAsia="Times New Roman" w:cs="Arial"/>
                  <w:color w:val="0000FF"/>
                  <w:sz w:val="24"/>
                  <w:szCs w:val="24"/>
                </w:rPr>
                <w:t>Internet Application Quiz</w:t>
              </w:r>
            </w:hyperlink>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5" w:tgtFrame="_blank" w:history="1">
              <w:r w:rsidRPr="00DA5937">
                <w:rPr>
                  <w:rFonts w:eastAsia="Times New Roman" w:cs="Arial"/>
                  <w:color w:val="0000FF"/>
                  <w:sz w:val="24"/>
                  <w:szCs w:val="24"/>
                </w:rPr>
                <w:t>Sample Exam Questions</w:t>
              </w:r>
            </w:hyperlink>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6" w:tgtFrame="_blank" w:history="1">
              <w:r w:rsidRPr="00DA5937">
                <w:rPr>
                  <w:rFonts w:eastAsia="Times New Roman" w:cs="Arial"/>
                  <w:color w:val="0000FF"/>
                  <w:sz w:val="24"/>
                  <w:szCs w:val="24"/>
                </w:rPr>
                <w:t>Glossary</w:t>
              </w:r>
            </w:hyperlink>
            <w:r w:rsidRPr="00DA5937">
              <w:rPr>
                <w:rFonts w:eastAsia="Times New Roman" w:cs="Times New Roman"/>
                <w:color w:val="003366"/>
                <w:sz w:val="24"/>
                <w:szCs w:val="24"/>
              </w:rPr>
              <w:t xml:space="preserve"> </w:t>
            </w:r>
          </w:p>
          <w:p w:rsidR="00DA5937" w:rsidRPr="00DA5937" w:rsidRDefault="00DA5937" w:rsidP="00DA5937">
            <w:pPr>
              <w:numPr>
                <w:ilvl w:val="0"/>
                <w:numId w:val="5"/>
              </w:numPr>
              <w:spacing w:before="100" w:beforeAutospacing="1" w:after="100" w:afterAutospacing="1" w:line="240" w:lineRule="auto"/>
              <w:rPr>
                <w:rFonts w:eastAsia="Times New Roman" w:cs="Times New Roman"/>
                <w:color w:val="003366"/>
                <w:sz w:val="24"/>
                <w:szCs w:val="24"/>
              </w:rPr>
            </w:pPr>
            <w:hyperlink r:id="rId27" w:tgtFrame="_blank" w:history="1">
              <w:r w:rsidRPr="00DA5937">
                <w:rPr>
                  <w:rFonts w:eastAsia="Times New Roman" w:cs="Arial"/>
                  <w:color w:val="0000FF"/>
                  <w:sz w:val="24"/>
                  <w:szCs w:val="24"/>
                </w:rPr>
                <w:t>Student Answer Key</w:t>
              </w:r>
            </w:hyperlink>
          </w:p>
        </w:tc>
      </w:tr>
    </w:tbl>
    <w:p w:rsidR="00E8178F" w:rsidRPr="00DA5937" w:rsidRDefault="00E8178F">
      <w:pPr>
        <w:rPr>
          <w:sz w:val="24"/>
          <w:szCs w:val="24"/>
        </w:rPr>
      </w:pPr>
    </w:p>
    <w:sectPr w:rsidR="00E8178F" w:rsidRPr="00DA5937"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460F"/>
    <w:multiLevelType w:val="multilevel"/>
    <w:tmpl w:val="D938B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505EA7"/>
    <w:multiLevelType w:val="multilevel"/>
    <w:tmpl w:val="CD221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A73249"/>
    <w:multiLevelType w:val="multilevel"/>
    <w:tmpl w:val="A7AE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777260"/>
    <w:multiLevelType w:val="multilevel"/>
    <w:tmpl w:val="5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127983"/>
    <w:multiLevelType w:val="multilevel"/>
    <w:tmpl w:val="D18EB1D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DA5937"/>
    <w:rsid w:val="000C5C99"/>
    <w:rsid w:val="00296FED"/>
    <w:rsid w:val="00300251"/>
    <w:rsid w:val="0031032B"/>
    <w:rsid w:val="00342EC0"/>
    <w:rsid w:val="00554F1C"/>
    <w:rsid w:val="005F7102"/>
    <w:rsid w:val="00956596"/>
    <w:rsid w:val="009C0ADB"/>
    <w:rsid w:val="009D3340"/>
    <w:rsid w:val="00C03957"/>
    <w:rsid w:val="00C6319F"/>
    <w:rsid w:val="00DA5937"/>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DA5937"/>
    <w:pPr>
      <w:spacing w:after="0" w:line="240" w:lineRule="auto"/>
      <w:outlineLvl w:val="0"/>
    </w:pPr>
    <w:rPr>
      <w:rFonts w:ascii="Times New Roman" w:eastAsia="Times New Roman" w:hAnsi="Times New Roman" w:cs="Times New Roman"/>
      <w:color w:val="003366"/>
      <w:kern w:val="36"/>
      <w:sz w:val="24"/>
      <w:szCs w:val="24"/>
    </w:rPr>
  </w:style>
  <w:style w:type="paragraph" w:styleId="Heading3">
    <w:name w:val="heading 3"/>
    <w:basedOn w:val="Normal"/>
    <w:link w:val="Heading3Char"/>
    <w:uiPriority w:val="9"/>
    <w:qFormat/>
    <w:rsid w:val="00DA5937"/>
    <w:pPr>
      <w:keepNext/>
      <w:tabs>
        <w:tab w:val="left" w:pos="0"/>
      </w:tabs>
      <w:spacing w:after="0" w:line="240" w:lineRule="auto"/>
      <w:outlineLvl w:val="2"/>
    </w:pPr>
    <w:rPr>
      <w:rFonts w:ascii="Times New Roman" w:eastAsia="Times New Roman" w:hAnsi="Times New Roman" w:cs="Times New Roman"/>
      <w:color w:val="003366"/>
      <w:sz w:val="36"/>
      <w:szCs w:val="36"/>
    </w:rPr>
  </w:style>
  <w:style w:type="paragraph" w:styleId="Heading8">
    <w:name w:val="heading 8"/>
    <w:basedOn w:val="Normal"/>
    <w:link w:val="Heading8Char"/>
    <w:uiPriority w:val="9"/>
    <w:qFormat/>
    <w:rsid w:val="00DA5937"/>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paragraph" w:styleId="Heading9">
    <w:name w:val="heading 9"/>
    <w:basedOn w:val="Normal"/>
    <w:link w:val="Heading9Char"/>
    <w:uiPriority w:val="9"/>
    <w:qFormat/>
    <w:rsid w:val="00DA5937"/>
    <w:pPr>
      <w:spacing w:before="100" w:beforeAutospacing="1" w:after="100" w:afterAutospacing="1" w:line="240" w:lineRule="auto"/>
      <w:outlineLvl w:val="8"/>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937"/>
    <w:rPr>
      <w:rFonts w:ascii="Times New Roman" w:eastAsia="Times New Roman" w:hAnsi="Times New Roman" w:cs="Times New Roman"/>
      <w:color w:val="003366"/>
      <w:kern w:val="36"/>
      <w:sz w:val="24"/>
      <w:szCs w:val="24"/>
    </w:rPr>
  </w:style>
  <w:style w:type="character" w:customStyle="1" w:styleId="Heading3Char">
    <w:name w:val="Heading 3 Char"/>
    <w:basedOn w:val="DefaultParagraphFont"/>
    <w:link w:val="Heading3"/>
    <w:uiPriority w:val="9"/>
    <w:rsid w:val="00DA5937"/>
    <w:rPr>
      <w:rFonts w:ascii="Times New Roman" w:eastAsia="Times New Roman" w:hAnsi="Times New Roman" w:cs="Times New Roman"/>
      <w:color w:val="003366"/>
      <w:sz w:val="36"/>
      <w:szCs w:val="36"/>
    </w:rPr>
  </w:style>
  <w:style w:type="character" w:customStyle="1" w:styleId="Heading8Char">
    <w:name w:val="Heading 8 Char"/>
    <w:basedOn w:val="DefaultParagraphFont"/>
    <w:link w:val="Heading8"/>
    <w:uiPriority w:val="9"/>
    <w:rsid w:val="00DA5937"/>
    <w:rPr>
      <w:rFonts w:ascii="Times New Roman" w:eastAsia="Times New Roman" w:hAnsi="Times New Roman" w:cs="Times New Roman"/>
      <w:color w:val="003366"/>
      <w:sz w:val="24"/>
      <w:szCs w:val="24"/>
    </w:rPr>
  </w:style>
  <w:style w:type="character" w:customStyle="1" w:styleId="Heading9Char">
    <w:name w:val="Heading 9 Char"/>
    <w:basedOn w:val="DefaultParagraphFont"/>
    <w:link w:val="Heading9"/>
    <w:uiPriority w:val="9"/>
    <w:rsid w:val="00DA5937"/>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DA5937"/>
    <w:rPr>
      <w:strike w:val="0"/>
      <w:dstrike w:val="0"/>
      <w:color w:val="0000FF"/>
      <w:u w:val="none"/>
      <w:effect w:val="none"/>
    </w:rPr>
  </w:style>
  <w:style w:type="paragraph" w:styleId="NormalWeb">
    <w:name w:val="Normal (Web)"/>
    <w:basedOn w:val="Normal"/>
    <w:uiPriority w:val="99"/>
    <w:unhideWhenUsed/>
    <w:rsid w:val="00DA5937"/>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eader">
    <w:name w:val="header"/>
    <w:basedOn w:val="Normal"/>
    <w:link w:val="HeaderChar"/>
    <w:uiPriority w:val="99"/>
    <w:unhideWhenUsed/>
    <w:rsid w:val="00DA5937"/>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HeaderChar">
    <w:name w:val="Header Char"/>
    <w:basedOn w:val="DefaultParagraphFont"/>
    <w:link w:val="Header"/>
    <w:uiPriority w:val="99"/>
    <w:rsid w:val="00DA5937"/>
    <w:rPr>
      <w:rFonts w:ascii="Times New Roman" w:eastAsia="Times New Roman" w:hAnsi="Times New Roman" w:cs="Times New Roman"/>
      <w:color w:val="003366"/>
      <w:sz w:val="24"/>
      <w:szCs w:val="24"/>
    </w:rPr>
  </w:style>
  <w:style w:type="paragraph" w:styleId="Caption">
    <w:name w:val="caption"/>
    <w:basedOn w:val="Normal"/>
    <w:uiPriority w:val="35"/>
    <w:qFormat/>
    <w:rsid w:val="00DA5937"/>
    <w:pPr>
      <w:spacing w:before="100" w:beforeAutospacing="1" w:after="100" w:afterAutospacing="1" w:line="240" w:lineRule="auto"/>
    </w:pPr>
    <w:rPr>
      <w:rFonts w:ascii="Times New Roman" w:eastAsia="Times New Roman" w:hAnsi="Times New Roman" w:cs="Times New Roman"/>
      <w:color w:val="003366"/>
      <w:sz w:val="24"/>
      <w:szCs w:val="24"/>
    </w:rPr>
  </w:style>
</w:styles>
</file>

<file path=word/webSettings.xml><?xml version="1.0" encoding="utf-8"?>
<w:webSettings xmlns:r="http://schemas.openxmlformats.org/officeDocument/2006/relationships" xmlns:w="http://schemas.openxmlformats.org/wordprocessingml/2006/main">
  <w:divs>
    <w:div w:id="350033932">
      <w:bodyDiv w:val="1"/>
      <w:marLeft w:val="0"/>
      <w:marRight w:val="0"/>
      <w:marTop w:val="0"/>
      <w:marBottom w:val="0"/>
      <w:divBdr>
        <w:top w:val="none" w:sz="0" w:space="0" w:color="auto"/>
        <w:left w:val="none" w:sz="0" w:space="0" w:color="auto"/>
        <w:bottom w:val="none" w:sz="0" w:space="0" w:color="auto"/>
        <w:right w:val="none" w:sz="0" w:space="0" w:color="auto"/>
      </w:divBdr>
      <w:divsChild>
        <w:div w:id="1614168733">
          <w:marLeft w:val="0"/>
          <w:marRight w:val="0"/>
          <w:marTop w:val="0"/>
          <w:marBottom w:val="0"/>
          <w:divBdr>
            <w:top w:val="none" w:sz="0" w:space="0" w:color="auto"/>
            <w:left w:val="none" w:sz="0" w:space="0" w:color="auto"/>
            <w:bottom w:val="none" w:sz="0" w:space="0" w:color="auto"/>
            <w:right w:val="none" w:sz="0" w:space="0" w:color="auto"/>
          </w:divBdr>
          <w:divsChild>
            <w:div w:id="568660308">
              <w:marLeft w:val="0"/>
              <w:marRight w:val="0"/>
              <w:marTop w:val="0"/>
              <w:marBottom w:val="0"/>
              <w:divBdr>
                <w:top w:val="none" w:sz="0" w:space="0" w:color="auto"/>
                <w:left w:val="none" w:sz="0" w:space="0" w:color="auto"/>
                <w:bottom w:val="none" w:sz="0" w:space="0" w:color="auto"/>
                <w:right w:val="none" w:sz="0" w:space="0" w:color="auto"/>
              </w:divBdr>
              <w:divsChild>
                <w:div w:id="1083453991">
                  <w:marLeft w:val="0"/>
                  <w:marRight w:val="0"/>
                  <w:marTop w:val="0"/>
                  <w:marBottom w:val="0"/>
                  <w:divBdr>
                    <w:top w:val="none" w:sz="0" w:space="0" w:color="auto"/>
                    <w:left w:val="none" w:sz="0" w:space="0" w:color="auto"/>
                    <w:bottom w:val="none" w:sz="0" w:space="0" w:color="auto"/>
                    <w:right w:val="none" w:sz="0" w:space="0" w:color="auto"/>
                  </w:divBdr>
                  <w:divsChild>
                    <w:div w:id="2002004229">
                      <w:marLeft w:val="0"/>
                      <w:marRight w:val="0"/>
                      <w:marTop w:val="0"/>
                      <w:marBottom w:val="0"/>
                      <w:divBdr>
                        <w:top w:val="none" w:sz="0" w:space="0" w:color="auto"/>
                        <w:left w:val="none" w:sz="0" w:space="0" w:color="auto"/>
                        <w:bottom w:val="none" w:sz="0" w:space="0" w:color="auto"/>
                        <w:right w:val="none" w:sz="0" w:space="0" w:color="auto"/>
                      </w:divBdr>
                      <w:divsChild>
                        <w:div w:id="497306372">
                          <w:marLeft w:val="0"/>
                          <w:marRight w:val="0"/>
                          <w:marTop w:val="0"/>
                          <w:marBottom w:val="0"/>
                          <w:divBdr>
                            <w:top w:val="none" w:sz="0" w:space="0" w:color="auto"/>
                            <w:left w:val="none" w:sz="0" w:space="0" w:color="auto"/>
                            <w:bottom w:val="none" w:sz="0" w:space="0" w:color="auto"/>
                            <w:right w:val="none" w:sz="0" w:space="0" w:color="auto"/>
                          </w:divBdr>
                          <w:divsChild>
                            <w:div w:id="254755765">
                              <w:marLeft w:val="0"/>
                              <w:marRight w:val="0"/>
                              <w:marTop w:val="0"/>
                              <w:marBottom w:val="0"/>
                              <w:divBdr>
                                <w:top w:val="none" w:sz="0" w:space="0" w:color="auto"/>
                                <w:left w:val="none" w:sz="0" w:space="0" w:color="auto"/>
                                <w:bottom w:val="none" w:sz="0" w:space="0" w:color="auto"/>
                                <w:right w:val="none" w:sz="0" w:space="0" w:color="auto"/>
                              </w:divBdr>
                              <w:divsChild>
                                <w:div w:id="1616911120">
                                  <w:marLeft w:val="120"/>
                                  <w:marRight w:val="0"/>
                                  <w:marTop w:val="0"/>
                                  <w:marBottom w:val="0"/>
                                  <w:divBdr>
                                    <w:top w:val="none" w:sz="0" w:space="0" w:color="auto"/>
                                    <w:left w:val="none" w:sz="0" w:space="0" w:color="auto"/>
                                    <w:bottom w:val="none" w:sz="0" w:space="0" w:color="auto"/>
                                    <w:right w:val="none" w:sz="0" w:space="0" w:color="auto"/>
                                  </w:divBdr>
                                </w:div>
                                <w:div w:id="995255916">
                                  <w:marLeft w:val="120"/>
                                  <w:marRight w:val="0"/>
                                  <w:marTop w:val="0"/>
                                  <w:marBottom w:val="0"/>
                                  <w:divBdr>
                                    <w:top w:val="none" w:sz="0" w:space="0" w:color="auto"/>
                                    <w:left w:val="none" w:sz="0" w:space="0" w:color="auto"/>
                                    <w:bottom w:val="none" w:sz="0" w:space="0" w:color="auto"/>
                                    <w:right w:val="none" w:sz="0" w:space="0" w:color="auto"/>
                                  </w:divBdr>
                                </w:div>
                                <w:div w:id="1423992907">
                                  <w:marLeft w:val="120"/>
                                  <w:marRight w:val="0"/>
                                  <w:marTop w:val="0"/>
                                  <w:marBottom w:val="0"/>
                                  <w:divBdr>
                                    <w:top w:val="none" w:sz="0" w:space="0" w:color="auto"/>
                                    <w:left w:val="none" w:sz="0" w:space="0" w:color="auto"/>
                                    <w:bottom w:val="none" w:sz="0" w:space="0" w:color="auto"/>
                                    <w:right w:val="none" w:sz="0" w:space="0" w:color="auto"/>
                                  </w:divBdr>
                                </w:div>
                                <w:div w:id="1036199723">
                                  <w:marLeft w:val="120"/>
                                  <w:marRight w:val="0"/>
                                  <w:marTop w:val="0"/>
                                  <w:marBottom w:val="0"/>
                                  <w:divBdr>
                                    <w:top w:val="none" w:sz="0" w:space="0" w:color="auto"/>
                                    <w:left w:val="none" w:sz="0" w:space="0" w:color="auto"/>
                                    <w:bottom w:val="none" w:sz="0" w:space="0" w:color="auto"/>
                                    <w:right w:val="none" w:sz="0" w:space="0" w:color="auto"/>
                                  </w:divBdr>
                                </w:div>
                                <w:div w:id="1032532361">
                                  <w:marLeft w:val="120"/>
                                  <w:marRight w:val="0"/>
                                  <w:marTop w:val="0"/>
                                  <w:marBottom w:val="0"/>
                                  <w:divBdr>
                                    <w:top w:val="none" w:sz="0" w:space="0" w:color="auto"/>
                                    <w:left w:val="none" w:sz="0" w:space="0" w:color="auto"/>
                                    <w:bottom w:val="none" w:sz="0" w:space="0" w:color="auto"/>
                                    <w:right w:val="none" w:sz="0" w:space="0" w:color="auto"/>
                                  </w:divBdr>
                                </w:div>
                                <w:div w:id="1678193476">
                                  <w:marLeft w:val="120"/>
                                  <w:marRight w:val="0"/>
                                  <w:marTop w:val="0"/>
                                  <w:marBottom w:val="0"/>
                                  <w:divBdr>
                                    <w:top w:val="none" w:sz="0" w:space="0" w:color="auto"/>
                                    <w:left w:val="none" w:sz="0" w:space="0" w:color="auto"/>
                                    <w:bottom w:val="none" w:sz="0" w:space="0" w:color="auto"/>
                                    <w:right w:val="none" w:sz="0" w:space="0" w:color="auto"/>
                                  </w:divBdr>
                                </w:div>
                                <w:div w:id="1396735473">
                                  <w:marLeft w:val="120"/>
                                  <w:marRight w:val="0"/>
                                  <w:marTop w:val="0"/>
                                  <w:marBottom w:val="0"/>
                                  <w:divBdr>
                                    <w:top w:val="none" w:sz="0" w:space="0" w:color="auto"/>
                                    <w:left w:val="none" w:sz="0" w:space="0" w:color="auto"/>
                                    <w:bottom w:val="none" w:sz="0" w:space="0" w:color="auto"/>
                                    <w:right w:val="none" w:sz="0" w:space="0" w:color="auto"/>
                                  </w:divBdr>
                                </w:div>
                                <w:div w:id="421033606">
                                  <w:marLeft w:val="120"/>
                                  <w:marRight w:val="0"/>
                                  <w:marTop w:val="0"/>
                                  <w:marBottom w:val="0"/>
                                  <w:divBdr>
                                    <w:top w:val="none" w:sz="0" w:space="0" w:color="auto"/>
                                    <w:left w:val="none" w:sz="0" w:space="0" w:color="auto"/>
                                    <w:bottom w:val="none" w:sz="0" w:space="0" w:color="auto"/>
                                    <w:right w:val="none" w:sz="0" w:space="0" w:color="auto"/>
                                  </w:divBdr>
                                </w:div>
                                <w:div w:id="261379721">
                                  <w:marLeft w:val="120"/>
                                  <w:marRight w:val="0"/>
                                  <w:marTop w:val="0"/>
                                  <w:marBottom w:val="0"/>
                                  <w:divBdr>
                                    <w:top w:val="none" w:sz="0" w:space="0" w:color="auto"/>
                                    <w:left w:val="none" w:sz="0" w:space="0" w:color="auto"/>
                                    <w:bottom w:val="none" w:sz="0" w:space="0" w:color="auto"/>
                                    <w:right w:val="none" w:sz="0" w:space="0" w:color="auto"/>
                                  </w:divBdr>
                                </w:div>
                                <w:div w:id="1875269782">
                                  <w:marLeft w:val="120"/>
                                  <w:marRight w:val="0"/>
                                  <w:marTop w:val="0"/>
                                  <w:marBottom w:val="0"/>
                                  <w:divBdr>
                                    <w:top w:val="none" w:sz="0" w:space="0" w:color="auto"/>
                                    <w:left w:val="none" w:sz="0" w:space="0" w:color="auto"/>
                                    <w:bottom w:val="none" w:sz="0" w:space="0" w:color="auto"/>
                                    <w:right w:val="none" w:sz="0" w:space="0" w:color="auto"/>
                                  </w:divBdr>
                                </w:div>
                                <w:div w:id="391971895">
                                  <w:marLeft w:val="120"/>
                                  <w:marRight w:val="0"/>
                                  <w:marTop w:val="0"/>
                                  <w:marBottom w:val="0"/>
                                  <w:divBdr>
                                    <w:top w:val="none" w:sz="0" w:space="0" w:color="auto"/>
                                    <w:left w:val="none" w:sz="0" w:space="0" w:color="auto"/>
                                    <w:bottom w:val="none" w:sz="0" w:space="0" w:color="auto"/>
                                    <w:right w:val="none" w:sz="0" w:space="0" w:color="auto"/>
                                  </w:divBdr>
                                </w:div>
                                <w:div w:id="8266327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hyperlink" Target="http://highered.mcgraw-hill.com/sites/0070946418/student_view0/chapter2/glossary.html" TargetMode="External"/><Relationship Id="rId3" Type="http://schemas.openxmlformats.org/officeDocument/2006/relationships/settings" Target="settings.xml"/><Relationship Id="rId21" Type="http://schemas.openxmlformats.org/officeDocument/2006/relationships/hyperlink" Target="http://highered.mcgraw-hill.com/sites/0070946418/student_view0/answer_key.html" TargetMode="External"/><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image" Target="media/image13.jpeg"/><Relationship Id="rId25" Type="http://schemas.openxmlformats.org/officeDocument/2006/relationships/hyperlink" Target="http://highered.mcgraw-hill.com/sites/0070946418/student_view0/chapter2/sample_exam_questions.html" TargetMode="External"/><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hyperlink" Target="http://highered.mcgraw-hill.com/sites/0070914591/student_view0/chapter1/student_answer_key.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24" Type="http://schemas.openxmlformats.org/officeDocument/2006/relationships/hyperlink" Target="http://highered.mcgraw-hill.com/sites/0070946418/student_view0/chapter2/internet_application_questions.html" TargetMode="Externa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hyperlink" Target="http://highered.mcgraw-hill.com/sites/0070946418/student_view0/chapter2/multiple_choice_quiz.html" TargetMode="External"/><Relationship Id="rId28"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 Id="rId22" Type="http://schemas.openxmlformats.org/officeDocument/2006/relationships/hyperlink" Target="http://highered.mcgraw-hill.com/sites/0070946418/student_view0/chapter2/web_links.html" TargetMode="External"/><Relationship Id="rId27" Type="http://schemas.openxmlformats.org/officeDocument/2006/relationships/hyperlink" Target="http://highered.mcgraw-hill.com/sites/0070946418/student_view0/chapter2/answer_ke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2010-09-29T16:17:00Z</dcterms:created>
  <dcterms:modified xsi:type="dcterms:W3CDTF">2010-09-29T16:35:00Z</dcterms:modified>
</cp:coreProperties>
</file>